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5005" w:rsidRDefault="00F55005" w:rsidP="00F55005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F55005" w:rsidRPr="00172E3B" w:rsidRDefault="00F55005" w:rsidP="00F55005">
      <w:pPr>
        <w:jc w:val="center"/>
        <w:rPr>
          <w:szCs w:val="28"/>
        </w:rPr>
      </w:pPr>
      <w:r>
        <w:rPr>
          <w:szCs w:val="28"/>
        </w:rPr>
        <w:t>ф</w:t>
      </w:r>
      <w:r w:rsidRPr="00172E3B">
        <w:rPr>
          <w:szCs w:val="28"/>
        </w:rPr>
        <w:t>едеральное государственное бюджетное образовательное учреждение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высшего образования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«Омский государственный университет им. Ф.М. Достоевского»</w:t>
      </w:r>
    </w:p>
    <w:p w:rsidR="00F55005" w:rsidRDefault="00F55005">
      <w:pPr>
        <w:pStyle w:val="12"/>
        <w:jc w:val="center"/>
        <w:rPr>
          <w:b/>
          <w:sz w:val="28"/>
        </w:rPr>
      </w:pPr>
    </w:p>
    <w:p w:rsidR="001F2E5D" w:rsidRPr="00F55005" w:rsidRDefault="001F2E5D">
      <w:pPr>
        <w:pStyle w:val="12"/>
        <w:jc w:val="center"/>
        <w:rPr>
          <w:sz w:val="28"/>
        </w:rPr>
      </w:pPr>
      <w:r w:rsidRPr="00F55005">
        <w:rPr>
          <w:sz w:val="28"/>
        </w:rPr>
        <w:t>Физический факультет</w:t>
      </w:r>
    </w:p>
    <w:p w:rsidR="001F2E5D" w:rsidRPr="008A011D" w:rsidRDefault="001F2E5D">
      <w:pPr>
        <w:pStyle w:val="12"/>
        <w:jc w:val="center"/>
        <w:rPr>
          <w:b/>
          <w:sz w:val="24"/>
        </w:rPr>
      </w:pPr>
    </w:p>
    <w:p w:rsidR="001F2E5D" w:rsidRPr="008A011D" w:rsidRDefault="001F2E5D">
      <w:pPr>
        <w:pStyle w:val="12"/>
        <w:jc w:val="center"/>
      </w:pPr>
    </w:p>
    <w:p w:rsidR="001F2E5D" w:rsidRPr="008A011D" w:rsidRDefault="001F2E5D">
      <w:pPr>
        <w:jc w:val="center"/>
        <w:rPr>
          <w:b/>
          <w:sz w:val="24"/>
        </w:rPr>
      </w:pPr>
    </w:p>
    <w:p w:rsidR="001F2E5D" w:rsidRPr="008A011D" w:rsidRDefault="001F2E5D">
      <w:pPr>
        <w:pStyle w:val="12"/>
        <w:rPr>
          <w:sz w:val="28"/>
          <w:szCs w:val="28"/>
        </w:rPr>
      </w:pPr>
    </w:p>
    <w:p w:rsidR="001F2E5D" w:rsidRPr="008A011D" w:rsidRDefault="00147EB1" w:rsidP="00147EB1">
      <w:pPr>
        <w:pStyle w:val="12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F2E5D" w:rsidRPr="008A011D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1F2E5D" w:rsidRPr="008A011D" w:rsidRDefault="001F2E5D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 xml:space="preserve">Проректор по </w:t>
      </w:r>
      <w:r w:rsidR="00147EB1">
        <w:rPr>
          <w:sz w:val="28"/>
          <w:szCs w:val="28"/>
        </w:rPr>
        <w:t>учебной работе</w:t>
      </w:r>
    </w:p>
    <w:p w:rsidR="001F2E5D" w:rsidRPr="008A011D" w:rsidRDefault="00BB5899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__</w:t>
      </w:r>
      <w:r w:rsidR="001F2E5D" w:rsidRPr="008A011D">
        <w:rPr>
          <w:sz w:val="28"/>
          <w:szCs w:val="28"/>
        </w:rPr>
        <w:t>__________</w:t>
      </w:r>
      <w:r w:rsidR="00760B92" w:rsidRPr="008A011D">
        <w:rPr>
          <w:sz w:val="28"/>
          <w:szCs w:val="28"/>
        </w:rPr>
        <w:t xml:space="preserve"> Т.</w:t>
      </w:r>
      <w:r w:rsidR="00A2015D">
        <w:rPr>
          <w:sz w:val="28"/>
          <w:szCs w:val="28"/>
        </w:rPr>
        <w:t>Б. Смирнова</w:t>
      </w:r>
    </w:p>
    <w:p w:rsidR="001F2E5D" w:rsidRPr="008A011D" w:rsidRDefault="001F2E5D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"___"</w:t>
      </w:r>
      <w:r w:rsidR="00BB5899" w:rsidRPr="008A011D">
        <w:rPr>
          <w:sz w:val="28"/>
          <w:szCs w:val="28"/>
        </w:rPr>
        <w:t>____</w:t>
      </w:r>
      <w:r w:rsidRPr="008A011D">
        <w:rPr>
          <w:sz w:val="28"/>
          <w:szCs w:val="28"/>
        </w:rPr>
        <w:t>__________20</w:t>
      </w:r>
      <w:r w:rsidR="00BB5899" w:rsidRPr="008A011D">
        <w:rPr>
          <w:sz w:val="28"/>
          <w:szCs w:val="28"/>
        </w:rPr>
        <w:t>1</w:t>
      </w:r>
      <w:r w:rsidR="009E0942" w:rsidRPr="000211EE">
        <w:rPr>
          <w:sz w:val="28"/>
          <w:szCs w:val="28"/>
        </w:rPr>
        <w:t xml:space="preserve">8 </w:t>
      </w:r>
      <w:r w:rsidRPr="008A011D">
        <w:rPr>
          <w:sz w:val="28"/>
          <w:szCs w:val="28"/>
        </w:rPr>
        <w:t>г.</w:t>
      </w: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jc w:val="center"/>
        <w:rPr>
          <w:rFonts w:ascii="Times New Roman CYR" w:hAnsi="Times New Roman CYR"/>
          <w:b/>
          <w:sz w:val="32"/>
          <w:szCs w:val="32"/>
        </w:rPr>
      </w:pPr>
      <w:r w:rsidRPr="008A011D">
        <w:rPr>
          <w:rFonts w:ascii="Times New Roman CYR" w:hAnsi="Times New Roman CYR"/>
          <w:b/>
          <w:sz w:val="32"/>
          <w:szCs w:val="32"/>
        </w:rPr>
        <w:t xml:space="preserve">ПРОГРАММА </w:t>
      </w:r>
    </w:p>
    <w:p w:rsidR="001F2E5D" w:rsidRPr="008A011D" w:rsidRDefault="00257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вступительного </w:t>
      </w:r>
      <w:r w:rsidR="005710C9">
        <w:rPr>
          <w:b/>
          <w:sz w:val="32"/>
          <w:szCs w:val="32"/>
        </w:rPr>
        <w:t>испытания по Физике</w:t>
      </w:r>
      <w:r w:rsidR="001F2E5D" w:rsidRPr="008A011D">
        <w:rPr>
          <w:b/>
          <w:sz w:val="32"/>
          <w:szCs w:val="32"/>
        </w:rPr>
        <w:t xml:space="preserve"> </w:t>
      </w:r>
    </w:p>
    <w:p w:rsidR="001F2E5D" w:rsidRDefault="002576AB" w:rsidP="002576AB">
      <w:pPr>
        <w:pStyle w:val="12"/>
        <w:jc w:val="center"/>
        <w:rPr>
          <w:sz w:val="32"/>
          <w:szCs w:val="32"/>
        </w:rPr>
      </w:pPr>
      <w:r w:rsidRPr="002576AB">
        <w:rPr>
          <w:sz w:val="32"/>
          <w:szCs w:val="32"/>
        </w:rPr>
        <w:t xml:space="preserve">в магистратуру </w:t>
      </w:r>
    </w:p>
    <w:p w:rsidR="001F2E5D" w:rsidRPr="008A011D" w:rsidRDefault="001F2E5D">
      <w:pPr>
        <w:pStyle w:val="12"/>
      </w:pPr>
    </w:p>
    <w:p w:rsidR="001F2E5D" w:rsidRDefault="001F2E5D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Pr="008A011D" w:rsidRDefault="005710C9">
      <w:pPr>
        <w:jc w:val="center"/>
      </w:pPr>
    </w:p>
    <w:p w:rsidR="001F2E5D" w:rsidRPr="009E0942" w:rsidRDefault="001F2E5D">
      <w:pPr>
        <w:jc w:val="center"/>
        <w:rPr>
          <w:szCs w:val="28"/>
          <w:lang w:val="en-US"/>
        </w:rPr>
      </w:pPr>
      <w:r w:rsidRPr="008A011D">
        <w:rPr>
          <w:szCs w:val="28"/>
        </w:rPr>
        <w:t xml:space="preserve">г. Омск </w:t>
      </w:r>
      <w:r w:rsidR="002576AB">
        <w:rPr>
          <w:szCs w:val="28"/>
        </w:rPr>
        <w:t>–</w:t>
      </w:r>
      <w:r w:rsidRPr="008A011D">
        <w:rPr>
          <w:szCs w:val="28"/>
        </w:rPr>
        <w:t xml:space="preserve"> 20</w:t>
      </w:r>
      <w:r w:rsidR="00637D6E" w:rsidRPr="008A011D">
        <w:rPr>
          <w:szCs w:val="28"/>
        </w:rPr>
        <w:t>1</w:t>
      </w:r>
      <w:r w:rsidR="009E0942">
        <w:rPr>
          <w:szCs w:val="28"/>
          <w:lang w:val="en-US"/>
        </w:rPr>
        <w:t>8</w:t>
      </w: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1F2E5D" w:rsidRPr="008A011D" w:rsidRDefault="001F2E5D">
      <w:pPr>
        <w:pStyle w:val="12"/>
        <w:rPr>
          <w:sz w:val="28"/>
          <w:szCs w:val="28"/>
        </w:rPr>
      </w:pPr>
    </w:p>
    <w:p w:rsidR="002576AB" w:rsidRDefault="001F2E5D" w:rsidP="00756373">
      <w:pPr>
        <w:pStyle w:val="310"/>
        <w:pageBreakBefore/>
        <w:ind w:left="0" w:firstLine="822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2576AB">
        <w:rPr>
          <w:sz w:val="28"/>
          <w:szCs w:val="28"/>
        </w:rPr>
        <w:t xml:space="preserve">вступительного экзамена 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«Физика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="003138B8">
        <w:rPr>
          <w:sz w:val="28"/>
          <w:szCs w:val="28"/>
        </w:rPr>
        <w:t>подготовки</w:t>
      </w:r>
      <w:r w:rsidRPr="008A011D">
        <w:rPr>
          <w:sz w:val="28"/>
          <w:szCs w:val="28"/>
        </w:rPr>
        <w:t xml:space="preserve"> магистров</w:t>
      </w:r>
      <w:r w:rsidR="00784236" w:rsidRPr="008A011D">
        <w:rPr>
          <w:sz w:val="28"/>
          <w:szCs w:val="28"/>
        </w:rPr>
        <w:t xml:space="preserve">, </w:t>
      </w:r>
      <w:r w:rsidRPr="008A011D">
        <w:rPr>
          <w:sz w:val="28"/>
          <w:szCs w:val="28"/>
        </w:rPr>
        <w:t>разработана научным</w:t>
      </w:r>
      <w:r w:rsidR="002576AB">
        <w:rPr>
          <w:sz w:val="28"/>
          <w:szCs w:val="28"/>
        </w:rPr>
        <w:t>и</w:t>
      </w:r>
      <w:r w:rsidRPr="008A011D">
        <w:rPr>
          <w:sz w:val="28"/>
          <w:szCs w:val="28"/>
        </w:rPr>
        <w:t xml:space="preserve"> руководител</w:t>
      </w:r>
      <w:r w:rsidR="002576AB">
        <w:rPr>
          <w:sz w:val="28"/>
          <w:szCs w:val="28"/>
        </w:rPr>
        <w:t>ями</w:t>
      </w:r>
      <w:r w:rsidRPr="008A011D">
        <w:rPr>
          <w:sz w:val="28"/>
          <w:szCs w:val="28"/>
        </w:rPr>
        <w:t xml:space="preserve"> программ</w:t>
      </w:r>
      <w:r w:rsidR="00147EB1">
        <w:rPr>
          <w:sz w:val="28"/>
          <w:szCs w:val="28"/>
        </w:rPr>
        <w:t>:</w:t>
      </w:r>
    </w:p>
    <w:p w:rsidR="001F2E5D" w:rsidRDefault="002576AB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11D">
        <w:rPr>
          <w:sz w:val="28"/>
          <w:szCs w:val="28"/>
        </w:rPr>
        <w:t>рофессором кафедры ЭФР, доктором физико-математических наук</w:t>
      </w:r>
      <w:r>
        <w:rPr>
          <w:sz w:val="28"/>
          <w:szCs w:val="28"/>
        </w:rPr>
        <w:t xml:space="preserve"> </w:t>
      </w:r>
      <w:proofErr w:type="spellStart"/>
      <w:r w:rsidR="00EA45FA" w:rsidRPr="008A011D">
        <w:rPr>
          <w:sz w:val="28"/>
          <w:szCs w:val="28"/>
        </w:rPr>
        <w:t>Струниным</w:t>
      </w:r>
      <w:proofErr w:type="spellEnd"/>
      <w:r>
        <w:rPr>
          <w:sz w:val="28"/>
          <w:szCs w:val="28"/>
        </w:rPr>
        <w:t xml:space="preserve"> В.И.</w:t>
      </w:r>
    </w:p>
    <w:p w:rsidR="00A2015D" w:rsidRDefault="00A2015D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Доцентом</w:t>
      </w:r>
      <w:r w:rsidR="002576AB"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 w:rsidR="002576AB" w:rsidRPr="008A01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кандидатом </w:t>
      </w:r>
      <w:r w:rsidR="002576AB" w:rsidRPr="008A011D">
        <w:rPr>
          <w:sz w:val="28"/>
          <w:szCs w:val="28"/>
        </w:rPr>
        <w:t>физико-математических наук</w:t>
      </w:r>
      <w:r w:rsidR="002576AB">
        <w:rPr>
          <w:sz w:val="28"/>
          <w:szCs w:val="28"/>
        </w:rPr>
        <w:t xml:space="preserve"> </w:t>
      </w:r>
      <w:r>
        <w:rPr>
          <w:sz w:val="28"/>
          <w:szCs w:val="28"/>
        </w:rPr>
        <w:t>Пановой Т.В.</w:t>
      </w:r>
    </w:p>
    <w:p w:rsidR="002576AB" w:rsidRPr="008A011D" w:rsidRDefault="002576AB" w:rsidP="00A2015D">
      <w:pPr>
        <w:pStyle w:val="310"/>
        <w:ind w:left="820"/>
        <w:jc w:val="both"/>
        <w:rPr>
          <w:sz w:val="28"/>
          <w:szCs w:val="28"/>
        </w:rPr>
      </w:pPr>
    </w:p>
    <w:p w:rsidR="005710C9" w:rsidRDefault="005710C9" w:rsidP="002576AB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F8558F" w:rsidRDefault="00F8558F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Профессор кафедры ЭФР, </w:t>
      </w:r>
      <w:proofErr w:type="spellStart"/>
      <w:r w:rsidR="00EA45FA" w:rsidRPr="008A011D">
        <w:rPr>
          <w:sz w:val="28"/>
          <w:szCs w:val="28"/>
        </w:rPr>
        <w:t>д.ф.-м.н</w:t>
      </w:r>
      <w:proofErr w:type="spellEnd"/>
      <w:r w:rsidR="00EA45FA" w:rsidRPr="008A011D">
        <w:rPr>
          <w:sz w:val="28"/>
          <w:szCs w:val="28"/>
        </w:rPr>
        <w:t xml:space="preserve">.                                                  В.И. </w:t>
      </w:r>
      <w:proofErr w:type="spellStart"/>
      <w:r w:rsidR="00EA45FA" w:rsidRPr="008A011D">
        <w:rPr>
          <w:sz w:val="28"/>
          <w:szCs w:val="28"/>
        </w:rPr>
        <w:t>Струнин</w:t>
      </w:r>
      <w:proofErr w:type="spellEnd"/>
    </w:p>
    <w:p w:rsidR="00B52AA6" w:rsidRPr="008A011D" w:rsidRDefault="00B52AA6" w:rsidP="00B52AA6">
      <w:pPr>
        <w:pStyle w:val="31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8A011D">
        <w:rPr>
          <w:sz w:val="28"/>
          <w:szCs w:val="28"/>
        </w:rPr>
        <w:t>.ф.-м.н</w:t>
      </w:r>
      <w:proofErr w:type="spellEnd"/>
      <w:r w:rsidRPr="008A011D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            Т.В. Панова</w:t>
      </w:r>
    </w:p>
    <w:p w:rsidR="002576AB" w:rsidRPr="008A011D" w:rsidRDefault="002576AB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1F2E5D" w:rsidRPr="008A011D" w:rsidRDefault="001F2E5D">
      <w:pPr>
        <w:pStyle w:val="12"/>
        <w:spacing w:line="360" w:lineRule="auto"/>
        <w:ind w:firstLine="82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рассмотрена и одобрена на заседании </w:t>
      </w:r>
      <w:r w:rsidR="002576AB">
        <w:rPr>
          <w:sz w:val="28"/>
          <w:szCs w:val="28"/>
        </w:rPr>
        <w:t xml:space="preserve">ученого совета физического факультета </w:t>
      </w:r>
      <w:r w:rsidRPr="008A011D">
        <w:rPr>
          <w:sz w:val="28"/>
          <w:szCs w:val="28"/>
        </w:rPr>
        <w:t xml:space="preserve">(протокол </w:t>
      </w:r>
      <w:r w:rsidRPr="00896FF7">
        <w:rPr>
          <w:sz w:val="28"/>
          <w:szCs w:val="28"/>
        </w:rPr>
        <w:t>№</w:t>
      </w:r>
      <w:r w:rsidR="00896FF7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 от </w:t>
      </w:r>
      <w:r w:rsidR="002576AB">
        <w:rPr>
          <w:sz w:val="28"/>
          <w:szCs w:val="28"/>
        </w:rPr>
        <w:t>2</w:t>
      </w:r>
      <w:r w:rsidR="009E0942" w:rsidRPr="009E0942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</w:t>
      </w:r>
      <w:r w:rsidR="00B52AA6">
        <w:rPr>
          <w:sz w:val="28"/>
          <w:szCs w:val="28"/>
        </w:rPr>
        <w:t>сентября</w:t>
      </w:r>
      <w:r w:rsidRPr="008A011D">
        <w:rPr>
          <w:sz w:val="28"/>
          <w:szCs w:val="28"/>
        </w:rPr>
        <w:t xml:space="preserve"> 20</w:t>
      </w:r>
      <w:r w:rsidR="001E741E" w:rsidRPr="008A011D">
        <w:rPr>
          <w:sz w:val="28"/>
          <w:szCs w:val="28"/>
        </w:rPr>
        <w:t>1</w:t>
      </w:r>
      <w:r w:rsidR="009E0942" w:rsidRPr="009E0942">
        <w:rPr>
          <w:sz w:val="28"/>
          <w:szCs w:val="28"/>
        </w:rPr>
        <w:t>8</w:t>
      </w:r>
      <w:r w:rsidRPr="008A011D">
        <w:rPr>
          <w:sz w:val="28"/>
          <w:szCs w:val="28"/>
        </w:rPr>
        <w:t xml:space="preserve"> г).</w:t>
      </w:r>
    </w:p>
    <w:p w:rsidR="001F2E5D" w:rsidRDefault="001F2E5D">
      <w:pPr>
        <w:pStyle w:val="a6"/>
        <w:spacing w:line="360" w:lineRule="auto"/>
        <w:ind w:firstLine="86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разработана в соответствии с </w:t>
      </w:r>
      <w:r w:rsidR="0008755B">
        <w:rPr>
          <w:sz w:val="28"/>
          <w:szCs w:val="28"/>
        </w:rPr>
        <w:t>Федеральным г</w:t>
      </w:r>
      <w:r w:rsidRPr="008A011D">
        <w:rPr>
          <w:sz w:val="28"/>
          <w:szCs w:val="28"/>
        </w:rPr>
        <w:t>осударственным образовательным стандартом высшего образования РФ по направлению «</w:t>
      </w:r>
      <w:r w:rsidR="00784236" w:rsidRPr="008A011D">
        <w:rPr>
          <w:sz w:val="28"/>
          <w:szCs w:val="28"/>
        </w:rPr>
        <w:t>Физика</w:t>
      </w:r>
      <w:r w:rsidRPr="008A011D">
        <w:rPr>
          <w:sz w:val="28"/>
          <w:szCs w:val="28"/>
        </w:rPr>
        <w:t>»</w:t>
      </w:r>
      <w:r w:rsidR="002576AB">
        <w:rPr>
          <w:sz w:val="28"/>
          <w:szCs w:val="28"/>
        </w:rPr>
        <w:t xml:space="preserve">. </w:t>
      </w:r>
    </w:p>
    <w:p w:rsidR="002576AB" w:rsidRPr="008A011D" w:rsidRDefault="002576AB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2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</w:t>
      </w:r>
      <w:r w:rsidR="001E741E" w:rsidRPr="008A011D">
        <w:rPr>
          <w:sz w:val="28"/>
          <w:szCs w:val="28"/>
        </w:rPr>
        <w:t>а</w:t>
      </w:r>
      <w:r w:rsidR="001F2E5D" w:rsidRPr="008A011D">
        <w:rPr>
          <w:sz w:val="28"/>
          <w:szCs w:val="28"/>
        </w:rPr>
        <w:t xml:space="preserve"> физического факульте</w:t>
      </w:r>
      <w:r w:rsidR="001E741E" w:rsidRPr="008A011D">
        <w:rPr>
          <w:sz w:val="28"/>
          <w:szCs w:val="28"/>
        </w:rPr>
        <w:t xml:space="preserve">та, доцент, </w:t>
      </w:r>
      <w:proofErr w:type="gramStart"/>
      <w:r w:rsidR="001E741E" w:rsidRPr="008A011D">
        <w:rPr>
          <w:sz w:val="28"/>
          <w:szCs w:val="28"/>
        </w:rPr>
        <w:t>к.б</w:t>
      </w:r>
      <w:proofErr w:type="gramEnd"/>
      <w:r w:rsidR="001E741E" w:rsidRPr="008A011D">
        <w:rPr>
          <w:sz w:val="28"/>
          <w:szCs w:val="28"/>
        </w:rPr>
        <w:t>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 xml:space="preserve">М.Г. </w:t>
      </w:r>
      <w:proofErr w:type="spellStart"/>
      <w:r w:rsidR="001E741E" w:rsidRPr="008A011D">
        <w:rPr>
          <w:sz w:val="28"/>
          <w:szCs w:val="28"/>
        </w:rPr>
        <w:t>Потуданская</w:t>
      </w:r>
      <w:proofErr w:type="spellEnd"/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7D3AA7" w:rsidRDefault="005E06E8" w:rsidP="005E06E8">
      <w:pPr>
        <w:spacing w:line="360" w:lineRule="auto"/>
        <w:jc w:val="center"/>
        <w:rPr>
          <w:b/>
          <w:szCs w:val="28"/>
        </w:rPr>
      </w:pPr>
      <w:r>
        <w:rPr>
          <w:szCs w:val="28"/>
          <w:shd w:val="clear" w:color="auto" w:fill="FFFF00"/>
        </w:rPr>
        <w:br w:type="page"/>
      </w:r>
      <w:r w:rsidR="002D31BB" w:rsidRPr="008A011D">
        <w:rPr>
          <w:b/>
          <w:szCs w:val="28"/>
        </w:rPr>
        <w:lastRenderedPageBreak/>
        <w:t xml:space="preserve">Регламент проведения </w:t>
      </w:r>
      <w:r w:rsidR="007D146D">
        <w:rPr>
          <w:b/>
          <w:szCs w:val="28"/>
        </w:rPr>
        <w:t>вступительного</w:t>
      </w:r>
    </w:p>
    <w:p w:rsidR="002D31BB" w:rsidRPr="008A011D" w:rsidRDefault="005710C9" w:rsidP="002D31BB">
      <w:pPr>
        <w:jc w:val="center"/>
        <w:rPr>
          <w:b/>
          <w:szCs w:val="28"/>
        </w:rPr>
      </w:pPr>
      <w:r>
        <w:rPr>
          <w:b/>
          <w:szCs w:val="28"/>
        </w:rPr>
        <w:t>испытания</w:t>
      </w:r>
      <w:r w:rsidR="002D31BB" w:rsidRPr="008A011D">
        <w:rPr>
          <w:b/>
          <w:szCs w:val="28"/>
        </w:rPr>
        <w:t xml:space="preserve"> по </w:t>
      </w:r>
      <w:r w:rsidR="00784236" w:rsidRPr="008A011D">
        <w:rPr>
          <w:b/>
          <w:szCs w:val="28"/>
        </w:rPr>
        <w:t>физике</w:t>
      </w:r>
    </w:p>
    <w:p w:rsidR="002D31BB" w:rsidRPr="008A011D" w:rsidRDefault="002D31BB" w:rsidP="002D31BB">
      <w:pPr>
        <w:jc w:val="center"/>
        <w:rPr>
          <w:b/>
          <w:szCs w:val="28"/>
        </w:rPr>
      </w:pPr>
    </w:p>
    <w:p w:rsidR="002D31BB" w:rsidRPr="008A011D" w:rsidRDefault="002D31BB" w:rsidP="00B67516">
      <w:pPr>
        <w:spacing w:line="360" w:lineRule="auto"/>
        <w:ind w:firstLine="851"/>
        <w:jc w:val="both"/>
        <w:rPr>
          <w:szCs w:val="28"/>
        </w:rPr>
      </w:pPr>
      <w:r w:rsidRPr="008A011D">
        <w:rPr>
          <w:szCs w:val="28"/>
        </w:rPr>
        <w:t>Экзамен проводится в</w:t>
      </w:r>
      <w:r w:rsidR="009E0942" w:rsidRPr="009E0942">
        <w:rPr>
          <w:szCs w:val="28"/>
        </w:rPr>
        <w:t xml:space="preserve"> </w:t>
      </w:r>
      <w:r w:rsidR="009E0942">
        <w:rPr>
          <w:szCs w:val="28"/>
        </w:rPr>
        <w:t>письменной</w:t>
      </w:r>
      <w:r w:rsidRPr="008A011D">
        <w:rPr>
          <w:szCs w:val="28"/>
        </w:rPr>
        <w:t xml:space="preserve"> </w:t>
      </w:r>
      <w:r w:rsidR="00451836">
        <w:rPr>
          <w:szCs w:val="28"/>
        </w:rPr>
        <w:t xml:space="preserve">форме. </w:t>
      </w:r>
      <w:r w:rsidRPr="008A011D">
        <w:rPr>
          <w:szCs w:val="28"/>
        </w:rPr>
        <w:t xml:space="preserve">Комиссия по приему экзамена состоит из </w:t>
      </w:r>
      <w:r w:rsidR="00451836">
        <w:rPr>
          <w:szCs w:val="28"/>
        </w:rPr>
        <w:t xml:space="preserve">двух и более </w:t>
      </w:r>
      <w:r w:rsidRPr="008A011D">
        <w:rPr>
          <w:szCs w:val="28"/>
        </w:rPr>
        <w:t>членов</w:t>
      </w:r>
      <w:r w:rsidR="00451836">
        <w:rPr>
          <w:szCs w:val="28"/>
        </w:rPr>
        <w:t>.</w:t>
      </w:r>
      <w:r w:rsidRPr="008A011D">
        <w:rPr>
          <w:szCs w:val="28"/>
        </w:rPr>
        <w:t xml:space="preserve"> Каждый допущенный к экзамену получает билет, содержащий </w:t>
      </w:r>
      <w:r w:rsidR="00451836">
        <w:rPr>
          <w:szCs w:val="28"/>
        </w:rPr>
        <w:t>2</w:t>
      </w:r>
      <w:r w:rsidRPr="008A011D">
        <w:rPr>
          <w:szCs w:val="28"/>
        </w:rPr>
        <w:t xml:space="preserve"> вопроса из «Перечня вопросов для подготовки к </w:t>
      </w:r>
      <w:r w:rsidR="00451836">
        <w:rPr>
          <w:szCs w:val="28"/>
        </w:rPr>
        <w:t>вступительному э</w:t>
      </w:r>
      <w:r w:rsidRPr="008A011D">
        <w:rPr>
          <w:szCs w:val="28"/>
        </w:rPr>
        <w:t xml:space="preserve">кзамену по физике». </w:t>
      </w:r>
      <w:r w:rsidR="00451836">
        <w:rPr>
          <w:szCs w:val="28"/>
        </w:rPr>
        <w:t>Примеры билетов представлены в программе далее. В</w:t>
      </w:r>
      <w:r w:rsidR="00962F25" w:rsidRPr="008A011D">
        <w:rPr>
          <w:szCs w:val="28"/>
        </w:rPr>
        <w:t>опросы билета выбираются случайным образом</w:t>
      </w:r>
      <w:r w:rsidR="00451836">
        <w:rPr>
          <w:szCs w:val="28"/>
        </w:rPr>
        <w:t xml:space="preserve"> так, чтобы в одном билете были вопросы, относящиеся </w:t>
      </w:r>
      <w:r w:rsidR="00962F25" w:rsidRPr="008A011D">
        <w:rPr>
          <w:szCs w:val="28"/>
        </w:rPr>
        <w:t>к разным разделам</w:t>
      </w:r>
      <w:r w:rsidR="00451836">
        <w:rPr>
          <w:szCs w:val="28"/>
        </w:rPr>
        <w:t xml:space="preserve"> общей физики</w:t>
      </w:r>
      <w:r w:rsidR="00962F25" w:rsidRPr="008A011D">
        <w:rPr>
          <w:szCs w:val="28"/>
        </w:rPr>
        <w:t xml:space="preserve">. </w:t>
      </w:r>
      <w:r w:rsidR="00147EB1">
        <w:rPr>
          <w:szCs w:val="28"/>
        </w:rPr>
        <w:t xml:space="preserve">Свои </w:t>
      </w:r>
      <w:proofErr w:type="gramStart"/>
      <w:r w:rsidR="00147EB1">
        <w:rPr>
          <w:szCs w:val="28"/>
        </w:rPr>
        <w:t>ответы</w:t>
      </w:r>
      <w:proofErr w:type="gramEnd"/>
      <w:r w:rsidR="00896FF7">
        <w:rPr>
          <w:szCs w:val="28"/>
        </w:rPr>
        <w:t xml:space="preserve"> участвующие в экзамене абитуриенты</w:t>
      </w:r>
      <w:r w:rsidRPr="008A011D">
        <w:rPr>
          <w:szCs w:val="28"/>
        </w:rPr>
        <w:t xml:space="preserve"> письменно фиксируют на выданных листах</w:t>
      </w:r>
      <w:r w:rsidR="00043701">
        <w:rPr>
          <w:szCs w:val="28"/>
        </w:rPr>
        <w:t xml:space="preserve">. </w:t>
      </w:r>
      <w:r w:rsidR="00451836">
        <w:rPr>
          <w:szCs w:val="28"/>
        </w:rPr>
        <w:t xml:space="preserve">Время на подготовку </w:t>
      </w:r>
      <w:r w:rsidR="00896FF7">
        <w:rPr>
          <w:szCs w:val="28"/>
        </w:rPr>
        <w:t xml:space="preserve">ответа </w:t>
      </w:r>
      <w:r w:rsidR="00451836">
        <w:rPr>
          <w:szCs w:val="28"/>
        </w:rPr>
        <w:t xml:space="preserve">– 45 минут. Абитуриент, по согласованию с комиссией, может </w:t>
      </w:r>
      <w:r w:rsidR="009E0942">
        <w:rPr>
          <w:szCs w:val="28"/>
        </w:rPr>
        <w:t>сдать работу</w:t>
      </w:r>
      <w:r w:rsidR="00451836">
        <w:rPr>
          <w:szCs w:val="28"/>
        </w:rPr>
        <w:t xml:space="preserve"> раньше, чем через 45 минут после начала подготовки ответа. В представленном листе ответа должны быть сформулированы основные законы</w:t>
      </w:r>
      <w:r w:rsidR="00376077">
        <w:rPr>
          <w:szCs w:val="28"/>
        </w:rPr>
        <w:t>, относящиеся к заданн</w:t>
      </w:r>
      <w:r w:rsidR="009E0942">
        <w:rPr>
          <w:szCs w:val="28"/>
        </w:rPr>
        <w:t>ым</w:t>
      </w:r>
      <w:r w:rsidR="00376077">
        <w:rPr>
          <w:szCs w:val="28"/>
        </w:rPr>
        <w:t xml:space="preserve"> вопрос</w:t>
      </w:r>
      <w:r w:rsidR="009E0942">
        <w:rPr>
          <w:szCs w:val="28"/>
        </w:rPr>
        <w:t>ам</w:t>
      </w:r>
      <w:r w:rsidR="00376077">
        <w:rPr>
          <w:szCs w:val="28"/>
        </w:rPr>
        <w:t>, математические формулы, выражающие эти законы, необходимые рисунки и графики. В ходе подготовки к ответу категорически запрещается пользоваться любой литературой, в том числе  справочной. Не допускается использование мобильных сре</w:t>
      </w:r>
      <w:proofErr w:type="gramStart"/>
      <w:r w:rsidR="00376077">
        <w:rPr>
          <w:szCs w:val="28"/>
        </w:rPr>
        <w:t>дств св</w:t>
      </w:r>
      <w:proofErr w:type="gramEnd"/>
      <w:r w:rsidR="00376077">
        <w:rPr>
          <w:szCs w:val="28"/>
        </w:rPr>
        <w:t xml:space="preserve">язи. </w:t>
      </w:r>
    </w:p>
    <w:p w:rsidR="00043701" w:rsidRDefault="002D31BB" w:rsidP="00043701">
      <w:pPr>
        <w:spacing w:line="360" w:lineRule="auto"/>
        <w:ind w:firstLine="993"/>
        <w:jc w:val="both"/>
        <w:rPr>
          <w:szCs w:val="28"/>
        </w:rPr>
      </w:pPr>
      <w:r w:rsidRPr="008A011D">
        <w:rPr>
          <w:szCs w:val="28"/>
        </w:rPr>
        <w:t xml:space="preserve">При выявлении фактов использования </w:t>
      </w:r>
      <w:proofErr w:type="gramStart"/>
      <w:r w:rsidRPr="008A011D">
        <w:rPr>
          <w:szCs w:val="28"/>
        </w:rPr>
        <w:t>экзаменуемыми</w:t>
      </w:r>
      <w:proofErr w:type="gramEnd"/>
      <w:r w:rsidRPr="008A011D">
        <w:rPr>
          <w:szCs w:val="28"/>
        </w:rPr>
        <w:t xml:space="preserve"> каких-либо технических средств и устройств, способствующих получению информации по содержанию экзаменационного билета</w:t>
      </w:r>
      <w:r w:rsidR="00043701">
        <w:rPr>
          <w:szCs w:val="28"/>
        </w:rPr>
        <w:t xml:space="preserve">, </w:t>
      </w:r>
      <w:r w:rsidRPr="008A011D">
        <w:rPr>
          <w:szCs w:val="28"/>
        </w:rPr>
        <w:t xml:space="preserve">данный факт фиксируется в протоколе, </w:t>
      </w:r>
      <w:r w:rsidR="00043701">
        <w:rPr>
          <w:szCs w:val="28"/>
        </w:rPr>
        <w:t xml:space="preserve">и экзаменуемый удаляется с экзамена. </w:t>
      </w:r>
    </w:p>
    <w:p w:rsidR="005710C9" w:rsidRDefault="005710C9" w:rsidP="00B67516">
      <w:pPr>
        <w:spacing w:line="360" w:lineRule="auto"/>
        <w:ind w:firstLine="993"/>
        <w:jc w:val="both"/>
        <w:rPr>
          <w:szCs w:val="28"/>
        </w:rPr>
      </w:pPr>
    </w:p>
    <w:p w:rsidR="002D31BB" w:rsidRDefault="00043701" w:rsidP="00B67516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 </w:t>
      </w:r>
    </w:p>
    <w:p w:rsidR="002D31BB" w:rsidRDefault="00896FF7" w:rsidP="00896FF7">
      <w:pPr>
        <w:spacing w:line="360" w:lineRule="auto"/>
        <w:ind w:firstLine="993"/>
        <w:jc w:val="both"/>
        <w:rPr>
          <w:b/>
          <w:szCs w:val="28"/>
        </w:rPr>
      </w:pPr>
      <w:r>
        <w:rPr>
          <w:szCs w:val="28"/>
        </w:rPr>
        <w:br w:type="page"/>
      </w:r>
      <w:r w:rsidR="002D31BB" w:rsidRPr="008A011D">
        <w:rPr>
          <w:b/>
          <w:szCs w:val="28"/>
        </w:rPr>
        <w:lastRenderedPageBreak/>
        <w:t xml:space="preserve">Критерии оценки </w:t>
      </w:r>
      <w:r w:rsidR="00043701">
        <w:rPr>
          <w:b/>
          <w:szCs w:val="28"/>
        </w:rPr>
        <w:t xml:space="preserve">вступительного </w:t>
      </w:r>
      <w:r w:rsidR="002D31BB" w:rsidRPr="008A011D">
        <w:rPr>
          <w:b/>
          <w:szCs w:val="28"/>
        </w:rPr>
        <w:t xml:space="preserve"> </w:t>
      </w:r>
      <w:r w:rsidR="005710C9">
        <w:rPr>
          <w:b/>
          <w:szCs w:val="28"/>
        </w:rPr>
        <w:t xml:space="preserve">испытания </w:t>
      </w:r>
      <w:r w:rsidR="002D31BB" w:rsidRPr="008A011D">
        <w:rPr>
          <w:b/>
          <w:szCs w:val="28"/>
        </w:rPr>
        <w:t xml:space="preserve">по </w:t>
      </w:r>
      <w:r w:rsidR="00043701">
        <w:rPr>
          <w:b/>
          <w:szCs w:val="28"/>
        </w:rPr>
        <w:t>физике</w:t>
      </w:r>
      <w:r w:rsidR="002D31BB" w:rsidRPr="008A011D">
        <w:rPr>
          <w:b/>
          <w:szCs w:val="28"/>
        </w:rPr>
        <w:t>.</w:t>
      </w:r>
    </w:p>
    <w:p w:rsidR="00043701" w:rsidRDefault="00043701" w:rsidP="002D31BB">
      <w:pPr>
        <w:spacing w:line="360" w:lineRule="auto"/>
        <w:jc w:val="center"/>
        <w:rPr>
          <w:b/>
          <w:szCs w:val="28"/>
        </w:rPr>
      </w:pPr>
    </w:p>
    <w:p w:rsidR="00043701" w:rsidRPr="00783971" w:rsidRDefault="00783971" w:rsidP="0078397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Оценка выставляется по 100 бальной шкале. За каждый из вопросов максимальная оценка составляет 50 баллов. Общая оценка определяется суммированием оценок за два вопроса. Удовлетворительной считается оценка от </w:t>
      </w:r>
      <w:r w:rsidR="00B46234">
        <w:rPr>
          <w:szCs w:val="28"/>
        </w:rPr>
        <w:t>3</w:t>
      </w:r>
      <w:r>
        <w:rPr>
          <w:szCs w:val="28"/>
        </w:rPr>
        <w:t xml:space="preserve">0 баллов и выше. </w:t>
      </w:r>
    </w:p>
    <w:p w:rsidR="00896FF7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3138B8">
        <w:rPr>
          <w:szCs w:val="28"/>
        </w:rPr>
        <w:t>3</w:t>
      </w:r>
      <w:r w:rsidR="00A058CD">
        <w:rPr>
          <w:szCs w:val="28"/>
        </w:rPr>
        <w:t>0-</w:t>
      </w:r>
      <w:r w:rsidR="003138B8">
        <w:rPr>
          <w:szCs w:val="28"/>
        </w:rPr>
        <w:t>59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A058CD">
        <w:rPr>
          <w:szCs w:val="28"/>
        </w:rPr>
        <w:t xml:space="preserve">экзаменуемый </w:t>
      </w:r>
      <w:r w:rsidR="00D65E25">
        <w:rPr>
          <w:szCs w:val="28"/>
        </w:rPr>
        <w:t xml:space="preserve">должен </w:t>
      </w:r>
      <w:r w:rsidRPr="008A011D">
        <w:rPr>
          <w:szCs w:val="28"/>
        </w:rPr>
        <w:t xml:space="preserve">изложить ответ на один из </w:t>
      </w:r>
      <w:r w:rsidR="00A058CD">
        <w:rPr>
          <w:szCs w:val="28"/>
        </w:rPr>
        <w:t>двух</w:t>
      </w:r>
      <w:r w:rsidRPr="008A011D">
        <w:rPr>
          <w:szCs w:val="28"/>
        </w:rPr>
        <w:t xml:space="preserve"> вопросов билета и </w:t>
      </w:r>
      <w:r w:rsidR="00A058CD">
        <w:rPr>
          <w:szCs w:val="28"/>
        </w:rPr>
        <w:t xml:space="preserve">знать основные понятия </w:t>
      </w:r>
      <w:r w:rsidRPr="008A011D">
        <w:rPr>
          <w:szCs w:val="28"/>
        </w:rPr>
        <w:t xml:space="preserve">по </w:t>
      </w:r>
      <w:r w:rsidR="00A058CD">
        <w:rPr>
          <w:szCs w:val="28"/>
        </w:rPr>
        <w:t xml:space="preserve">второму </w:t>
      </w:r>
      <w:r w:rsidRPr="008A011D">
        <w:rPr>
          <w:szCs w:val="28"/>
        </w:rPr>
        <w:t>вопросу.</w:t>
      </w:r>
      <w:r w:rsidR="00A058CD">
        <w:rPr>
          <w:szCs w:val="28"/>
        </w:rPr>
        <w:t xml:space="preserve"> </w:t>
      </w:r>
    </w:p>
    <w:p w:rsidR="002D31BB" w:rsidRPr="008A011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>60-</w:t>
      </w:r>
      <w:r w:rsidR="003138B8">
        <w:rPr>
          <w:szCs w:val="28"/>
        </w:rPr>
        <w:t>79</w:t>
      </w:r>
      <w:r w:rsidR="00A058CD">
        <w:rPr>
          <w:szCs w:val="28"/>
        </w:rPr>
        <w:t xml:space="preserve"> баллов</w:t>
      </w:r>
      <w:r w:rsidRPr="008A011D">
        <w:rPr>
          <w:szCs w:val="28"/>
        </w:rPr>
        <w:t xml:space="preserve"> </w:t>
      </w:r>
      <w:r w:rsidR="003138B8">
        <w:rPr>
          <w:szCs w:val="28"/>
        </w:rPr>
        <w:t>экзаменуемый должен изложить ответы на два</w:t>
      </w:r>
      <w:r w:rsidRPr="008A011D">
        <w:rPr>
          <w:szCs w:val="28"/>
        </w:rPr>
        <w:t xml:space="preserve"> вопрос</w:t>
      </w:r>
      <w:r w:rsidR="00A058CD">
        <w:rPr>
          <w:szCs w:val="28"/>
        </w:rPr>
        <w:t>а</w:t>
      </w:r>
      <w:r w:rsidRPr="008A011D">
        <w:rPr>
          <w:szCs w:val="28"/>
        </w:rPr>
        <w:t xml:space="preserve"> билета</w:t>
      </w:r>
      <w:r w:rsidR="00A058CD">
        <w:rPr>
          <w:szCs w:val="28"/>
        </w:rPr>
        <w:t>. При этом могут отсутствовать выводы основных законов, примеры, иллюстриру</w:t>
      </w:r>
      <w:r w:rsidR="003138B8">
        <w:rPr>
          <w:szCs w:val="28"/>
        </w:rPr>
        <w:t>ющие описываемые явления и т.д.</w:t>
      </w:r>
    </w:p>
    <w:p w:rsidR="00A058CD" w:rsidRPr="00A058C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 xml:space="preserve">80-100 баллов абитуриент </w:t>
      </w:r>
      <w:r w:rsidR="003138B8">
        <w:rPr>
          <w:szCs w:val="28"/>
        </w:rPr>
        <w:t xml:space="preserve">должен </w:t>
      </w:r>
      <w:r w:rsidRPr="008A011D">
        <w:rPr>
          <w:szCs w:val="28"/>
        </w:rPr>
        <w:t>полно</w:t>
      </w:r>
      <w:r w:rsidR="00A058CD">
        <w:rPr>
          <w:szCs w:val="28"/>
        </w:rPr>
        <w:t>, последовательно</w:t>
      </w:r>
      <w:r w:rsidRPr="008A011D">
        <w:rPr>
          <w:szCs w:val="28"/>
        </w:rPr>
        <w:t xml:space="preserve"> изложить ответы на все вопросы билета</w:t>
      </w:r>
      <w:r w:rsidR="003138B8">
        <w:rPr>
          <w:szCs w:val="28"/>
        </w:rPr>
        <w:t>.</w:t>
      </w:r>
    </w:p>
    <w:p w:rsidR="002D31BB" w:rsidRPr="00706084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Критерием для выставления итоговой оценки </w:t>
      </w:r>
      <w:r w:rsidR="005D2A88">
        <w:rPr>
          <w:szCs w:val="28"/>
        </w:rPr>
        <w:t xml:space="preserve">менее </w:t>
      </w:r>
      <w:r w:rsidR="00896FF7">
        <w:rPr>
          <w:szCs w:val="28"/>
        </w:rPr>
        <w:t>3</w:t>
      </w:r>
      <w:r w:rsidR="005D2A88">
        <w:rPr>
          <w:szCs w:val="28"/>
        </w:rPr>
        <w:t xml:space="preserve">0 баллов </w:t>
      </w:r>
      <w:r w:rsidRPr="008A011D">
        <w:rPr>
          <w:szCs w:val="28"/>
        </w:rPr>
        <w:t xml:space="preserve">является </w:t>
      </w:r>
      <w:r w:rsidR="005D2A88">
        <w:rPr>
          <w:szCs w:val="28"/>
        </w:rPr>
        <w:t xml:space="preserve">полное </w:t>
      </w:r>
      <w:r w:rsidRPr="008A011D">
        <w:rPr>
          <w:szCs w:val="28"/>
        </w:rPr>
        <w:t xml:space="preserve">отсутствие ответа хотя бы на один </w:t>
      </w:r>
      <w:r w:rsidR="005D2A88">
        <w:rPr>
          <w:szCs w:val="28"/>
        </w:rPr>
        <w:t>вопрос или не знание основных законов по обоим вопросам билета</w:t>
      </w:r>
      <w:r w:rsidRPr="008A011D">
        <w:rPr>
          <w:szCs w:val="28"/>
        </w:rPr>
        <w:t>.</w:t>
      </w:r>
    </w:p>
    <w:p w:rsidR="00706084" w:rsidRPr="008A011D" w:rsidRDefault="00706084" w:rsidP="00706084">
      <w:p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>Оценка дифференцируется в указанных пределах в зависимости от полноты ответа, уме</w:t>
      </w:r>
      <w:r w:rsidR="00896FF7">
        <w:rPr>
          <w:szCs w:val="28"/>
        </w:rPr>
        <w:t>ния оперировать расчетными формула</w:t>
      </w:r>
      <w:r>
        <w:rPr>
          <w:szCs w:val="28"/>
        </w:rPr>
        <w:t xml:space="preserve">ми и </w:t>
      </w:r>
      <w:r w:rsidR="00896FF7">
        <w:rPr>
          <w:szCs w:val="28"/>
        </w:rPr>
        <w:t>применять их для решения задач.</w:t>
      </w:r>
    </w:p>
    <w:p w:rsidR="00706084" w:rsidRPr="008A011D" w:rsidRDefault="00706084" w:rsidP="00706084">
      <w:pPr>
        <w:suppressAutoHyphens w:val="0"/>
        <w:spacing w:line="360" w:lineRule="auto"/>
        <w:jc w:val="both"/>
      </w:pPr>
    </w:p>
    <w:p w:rsidR="000948A4" w:rsidRPr="008A011D" w:rsidRDefault="005D2A88" w:rsidP="005D2A88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</w:t>
      </w:r>
    </w:p>
    <w:p w:rsidR="002D31BB" w:rsidRPr="008A011D" w:rsidRDefault="002D31BB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9E0942" w:rsidRDefault="009E0942" w:rsidP="002D31BB">
      <w:pPr>
        <w:spacing w:line="360" w:lineRule="auto"/>
        <w:jc w:val="center"/>
        <w:rPr>
          <w:b/>
          <w:szCs w:val="32"/>
        </w:rPr>
      </w:pPr>
    </w:p>
    <w:p w:rsidR="001F2E5D" w:rsidRPr="00147EB1" w:rsidRDefault="001F2E5D" w:rsidP="003138B8">
      <w:pPr>
        <w:pageBreakBefore/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lastRenderedPageBreak/>
        <w:t xml:space="preserve">Перечень вопросов </w:t>
      </w:r>
      <w:r w:rsidR="002D31BB" w:rsidRPr="00147EB1">
        <w:rPr>
          <w:b/>
          <w:szCs w:val="32"/>
        </w:rPr>
        <w:t xml:space="preserve">для подготовки </w:t>
      </w:r>
    </w:p>
    <w:p w:rsidR="001F2E5D" w:rsidRPr="00147EB1" w:rsidRDefault="001F2E5D">
      <w:pPr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t xml:space="preserve">к </w:t>
      </w:r>
      <w:r w:rsidR="00657CA2" w:rsidRPr="00147EB1">
        <w:rPr>
          <w:b/>
          <w:szCs w:val="32"/>
        </w:rPr>
        <w:t xml:space="preserve">вступительному </w:t>
      </w:r>
      <w:r w:rsidR="005710C9" w:rsidRPr="00147EB1">
        <w:rPr>
          <w:b/>
          <w:szCs w:val="32"/>
        </w:rPr>
        <w:t>испытанию</w:t>
      </w:r>
      <w:r w:rsidR="003138B8">
        <w:rPr>
          <w:b/>
          <w:szCs w:val="32"/>
        </w:rPr>
        <w:t xml:space="preserve"> по </w:t>
      </w:r>
      <w:r w:rsidR="00533783" w:rsidRPr="00147EB1">
        <w:rPr>
          <w:b/>
          <w:szCs w:val="32"/>
        </w:rPr>
        <w:t>физике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Уравнения равноускоренного движения точки по окружности и связанные с ним понятия: угловое перемещение, угловая скорость, угловое ускорение.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Нормальное и тангенциальное ускорения.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Ньютона. Инерциальные системы отсчета. Преобразования Галилея для инерциальных систем отсчета.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сохранения энергии и импульса.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Работа, кинетическая энергия, потенциальная энергия. Полная механическая энергия.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Динамика вращательного движения. Момент силы и момент импульса. Уравнение моментов.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Принцип относительности Эйнштейна. Постулаты Эйнштейна.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Преобразования Лоренца. Следствия преобразований Лоренца.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Закон всемирного тяготения и законы Кеплера.  Космические скорости.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Гармонические колебания без затухания и с затуханием. Уравнения колебаний.  Частота и период.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Течение идеальной жидкости. Уравнение непрерывности. Уравнение Бернулли.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Упругие деформации. Модуль Юнга и коэффициент Пуассона. 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Волны. Продольные и поперечные волны.  Уравнение плоской волны.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состояния идеального газа.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Уравнение Ван-дер-Ваальса.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Первое начало термодинамики. Количество теплоты и работа. Внутренняя энергия.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Второе начало термодинамики. Цикл Карно. Энтропия. Закон возрастания энтропии.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Равномерное распределение энергии по степеням свободы. Зависимость теплоемкости газов от температуры.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Фазовые переходы. Уравнение </w:t>
      </w:r>
      <w:proofErr w:type="spellStart"/>
      <w:r w:rsidRPr="00A37DCE">
        <w:rPr>
          <w:szCs w:val="28"/>
        </w:rPr>
        <w:t>Клапейрона-Клаузиуса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Явления переноса: диффузия </w:t>
      </w:r>
      <w:r>
        <w:rPr>
          <w:szCs w:val="28"/>
        </w:rPr>
        <w:t>в газах</w:t>
      </w:r>
      <w:r w:rsidRPr="00A37DCE">
        <w:rPr>
          <w:szCs w:val="28"/>
        </w:rPr>
        <w:t>, теплопроводность</w:t>
      </w:r>
      <w:r>
        <w:rPr>
          <w:szCs w:val="28"/>
        </w:rPr>
        <w:t xml:space="preserve"> газов</w:t>
      </w:r>
      <w:r w:rsidRPr="00A37DCE">
        <w:rPr>
          <w:szCs w:val="28"/>
        </w:rPr>
        <w:t>, вязкость</w:t>
      </w:r>
      <w:r>
        <w:rPr>
          <w:szCs w:val="28"/>
        </w:rPr>
        <w:t xml:space="preserve"> газов</w:t>
      </w:r>
      <w:r w:rsidRPr="00A37DCE">
        <w:rPr>
          <w:szCs w:val="28"/>
        </w:rPr>
        <w:t>. Коэффициенты переноса в газах.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Закон Кулона. Напряженность поля точечного заряда.  Потенциал.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Точечный диполь. Диполь во внешнем электрическом поле.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Проводники в электрическом поле. Электроемкость. Конденсаторы.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Электрическое поле в диэлектрике. Поляризация диэлектриков.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>Правила Кирхгофа.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Контактные явления.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lastRenderedPageBreak/>
        <w:t xml:space="preserve">Классическая теория электропроводности металлов.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З</w:t>
      </w:r>
      <w:r w:rsidRPr="00A37DCE">
        <w:rPr>
          <w:szCs w:val="28"/>
        </w:rPr>
        <w:t xml:space="preserve">акон </w:t>
      </w:r>
      <w:proofErr w:type="spellStart"/>
      <w:r w:rsidRPr="00A37DCE">
        <w:rPr>
          <w:szCs w:val="28"/>
        </w:rPr>
        <w:t>Био-Савара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Сила Лоренца. Закон Ампера.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Намагниченность. Н</w:t>
      </w:r>
      <w:r w:rsidRPr="00A37DCE">
        <w:rPr>
          <w:szCs w:val="28"/>
        </w:rPr>
        <w:t>апряженност</w:t>
      </w:r>
      <w:r>
        <w:rPr>
          <w:szCs w:val="28"/>
        </w:rPr>
        <w:t>ь</w:t>
      </w:r>
      <w:r w:rsidRPr="00A37DCE">
        <w:rPr>
          <w:szCs w:val="28"/>
        </w:rPr>
        <w:t xml:space="preserve"> магнитного поля.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ЭДС индукции.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Самоиндукция. Взаимоиндукция. 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Колебательный контур. Свободные и вынужденные электрические колебания. Импеданс.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Распространение электромагнитного поля в виде электромагнитных волн. </w:t>
      </w:r>
    </w:p>
    <w:p w:rsidR="00657CA2" w:rsidRPr="00AD7115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D7115">
        <w:rPr>
          <w:szCs w:val="28"/>
        </w:rPr>
        <w:t xml:space="preserve">Интерференция световых волн. Дифракция световых волн.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szCs w:val="28"/>
        </w:rPr>
      </w:pPr>
      <w:r w:rsidRPr="00A37DCE">
        <w:rPr>
          <w:szCs w:val="28"/>
        </w:rPr>
        <w:t>Дифракционная решетка.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Естественный и </w:t>
      </w:r>
      <w:proofErr w:type="spellStart"/>
      <w:r w:rsidRPr="00A37DCE">
        <w:rPr>
          <w:szCs w:val="28"/>
        </w:rPr>
        <w:t>плоскополяризованный</w:t>
      </w:r>
      <w:proofErr w:type="spellEnd"/>
      <w:r w:rsidRPr="00A37DCE">
        <w:rPr>
          <w:szCs w:val="28"/>
        </w:rPr>
        <w:t xml:space="preserve"> свет. Закон </w:t>
      </w:r>
      <w:proofErr w:type="spellStart"/>
      <w:r w:rsidRPr="00A37DCE">
        <w:rPr>
          <w:szCs w:val="28"/>
        </w:rPr>
        <w:t>Малюса</w:t>
      </w:r>
      <w:proofErr w:type="spellEnd"/>
      <w:r w:rsidRPr="00A37DCE">
        <w:rPr>
          <w:szCs w:val="28"/>
        </w:rPr>
        <w:t xml:space="preserve"> для </w:t>
      </w:r>
      <w:proofErr w:type="spellStart"/>
      <w:r w:rsidRPr="00A37DCE">
        <w:rPr>
          <w:szCs w:val="28"/>
        </w:rPr>
        <w:t>плоскополяризованного</w:t>
      </w:r>
      <w:proofErr w:type="spellEnd"/>
      <w:r w:rsidRPr="00A37DCE">
        <w:rPr>
          <w:szCs w:val="28"/>
        </w:rPr>
        <w:t xml:space="preserve"> и естественного света.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Квантовая природа света. Внешний фотоэффект. Уравнение Эйнштейна.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 Корпускулярно-волновой дуализм. Волны де Бройля.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Шредингера. Волновая функция, ее смысл. 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>Энергия связи ядра.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 xml:space="preserve"> Цепные ядерные реакции (ЦЯР). </w:t>
      </w:r>
    </w:p>
    <w:p w:rsidR="00657CA2" w:rsidRPr="001550A7" w:rsidRDefault="00657CA2" w:rsidP="00896FF7">
      <w:pPr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</w:p>
    <w:p w:rsidR="000948A4" w:rsidRPr="008A011D" w:rsidRDefault="00657CA2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147EB1">
        <w:rPr>
          <w:b/>
          <w:bCs/>
          <w:szCs w:val="28"/>
        </w:rPr>
        <w:lastRenderedPageBreak/>
        <w:t>Образцы экзаменационных билетов</w:t>
      </w: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№1</w:t>
      </w:r>
    </w:p>
    <w:p w:rsidR="00FA3408" w:rsidRDefault="004830F3" w:rsidP="004830F3">
      <w:pPr>
        <w:numPr>
          <w:ilvl w:val="0"/>
          <w:numId w:val="19"/>
        </w:numPr>
        <w:jc w:val="both"/>
        <w:rPr>
          <w:szCs w:val="28"/>
        </w:rPr>
      </w:pPr>
      <w:r w:rsidRPr="00A37DCE">
        <w:rPr>
          <w:szCs w:val="28"/>
        </w:rPr>
        <w:t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</w:t>
      </w:r>
    </w:p>
    <w:p w:rsidR="004830F3" w:rsidRDefault="004830F3" w:rsidP="004830F3">
      <w:pPr>
        <w:numPr>
          <w:ilvl w:val="0"/>
          <w:numId w:val="19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4830F3" w:rsidRPr="008A011D" w:rsidRDefault="004830F3" w:rsidP="004830F3">
      <w:pPr>
        <w:ind w:left="360"/>
        <w:jc w:val="both"/>
      </w:pPr>
    </w:p>
    <w:p w:rsidR="00FA3408" w:rsidRPr="008A011D" w:rsidRDefault="00FA3408" w:rsidP="00FA3408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№2</w:t>
      </w:r>
    </w:p>
    <w:p w:rsidR="004830F3" w:rsidRDefault="004830F3" w:rsidP="004830F3">
      <w:pPr>
        <w:numPr>
          <w:ilvl w:val="0"/>
          <w:numId w:val="20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4830F3" w:rsidRPr="00A37DCE" w:rsidRDefault="004830F3" w:rsidP="004830F3">
      <w:pPr>
        <w:numPr>
          <w:ilvl w:val="0"/>
          <w:numId w:val="20"/>
        </w:numPr>
        <w:jc w:val="both"/>
        <w:rPr>
          <w:szCs w:val="28"/>
        </w:rPr>
      </w:pPr>
      <w:r w:rsidRPr="00A37DCE">
        <w:rPr>
          <w:szCs w:val="28"/>
        </w:rPr>
        <w:t xml:space="preserve">Постулаты и принцип соответствия Бора. </w:t>
      </w:r>
    </w:p>
    <w:p w:rsidR="004830F3" w:rsidRPr="00A37DCE" w:rsidRDefault="004830F3" w:rsidP="004830F3">
      <w:pPr>
        <w:ind w:left="360"/>
        <w:rPr>
          <w:szCs w:val="28"/>
        </w:rPr>
      </w:pPr>
    </w:p>
    <w:p w:rsidR="000948A4" w:rsidRPr="008A011D" w:rsidRDefault="000948A4" w:rsidP="00843588">
      <w:pPr>
        <w:ind w:left="360"/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  <w:rPr>
          <w:b/>
        </w:rPr>
      </w:pPr>
      <w:r w:rsidRPr="008A011D">
        <w:rPr>
          <w:b/>
        </w:rPr>
        <w:t xml:space="preserve">Список рекомендуемой литературы для подготовки </w:t>
      </w: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</w:pPr>
      <w:r w:rsidRPr="008A011D">
        <w:rPr>
          <w:b/>
        </w:rPr>
        <w:t xml:space="preserve">к </w:t>
      </w:r>
      <w:r w:rsidR="004830F3">
        <w:rPr>
          <w:b/>
        </w:rPr>
        <w:t xml:space="preserve">вступительному </w:t>
      </w:r>
      <w:r w:rsidR="005710C9">
        <w:rPr>
          <w:b/>
        </w:rPr>
        <w:t>испытанию</w:t>
      </w:r>
      <w:r w:rsidRPr="008A011D">
        <w:rPr>
          <w:b/>
        </w:rPr>
        <w:t>.</w:t>
      </w:r>
    </w:p>
    <w:p w:rsidR="004830F3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iCs/>
          <w:szCs w:val="28"/>
        </w:rPr>
        <w:t>Сивухин</w:t>
      </w:r>
      <w:proofErr w:type="spellEnd"/>
      <w:r w:rsidRPr="00A37DCE">
        <w:rPr>
          <w:iCs/>
          <w:szCs w:val="28"/>
        </w:rPr>
        <w:t xml:space="preserve"> Д.В.</w:t>
      </w:r>
      <w:r w:rsidRPr="00A37DCE">
        <w:rPr>
          <w:szCs w:val="28"/>
        </w:rPr>
        <w:t xml:space="preserve"> Общий курс физики [Учебное пособи</w:t>
      </w:r>
      <w:r>
        <w:rPr>
          <w:szCs w:val="28"/>
        </w:rPr>
        <w:t>е в 5 томах]. – М.: Наука, 1989, и бол</w:t>
      </w:r>
      <w:r w:rsidR="00840FA8">
        <w:rPr>
          <w:szCs w:val="28"/>
        </w:rPr>
        <w:t>ее поздние издания, включая 2017</w:t>
      </w:r>
      <w:r>
        <w:rPr>
          <w:szCs w:val="28"/>
        </w:rPr>
        <w:t xml:space="preserve"> г.</w:t>
      </w:r>
    </w:p>
    <w:p w:rsidR="00861977" w:rsidRPr="00A37DCE" w:rsidRDefault="00861977" w:rsidP="00861977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iCs/>
          <w:szCs w:val="28"/>
        </w:rPr>
        <w:t>С</w:t>
      </w:r>
      <w:r>
        <w:rPr>
          <w:iCs/>
          <w:szCs w:val="28"/>
        </w:rPr>
        <w:t>а</w:t>
      </w:r>
      <w:r w:rsidRPr="00A37DCE">
        <w:rPr>
          <w:iCs/>
          <w:szCs w:val="28"/>
        </w:rPr>
        <w:t>в</w:t>
      </w:r>
      <w:r>
        <w:rPr>
          <w:iCs/>
          <w:szCs w:val="28"/>
        </w:rPr>
        <w:t>ельев</w:t>
      </w:r>
      <w:r w:rsidRPr="00A37DCE">
        <w:rPr>
          <w:iCs/>
          <w:szCs w:val="28"/>
        </w:rPr>
        <w:t xml:space="preserve"> </w:t>
      </w:r>
      <w:r>
        <w:rPr>
          <w:iCs/>
          <w:szCs w:val="28"/>
        </w:rPr>
        <w:t>И.В.</w:t>
      </w:r>
      <w:r w:rsidRPr="00A37DCE">
        <w:rPr>
          <w:szCs w:val="28"/>
        </w:rPr>
        <w:t xml:space="preserve"> </w:t>
      </w:r>
      <w:r>
        <w:rPr>
          <w:szCs w:val="28"/>
        </w:rPr>
        <w:t>К</w:t>
      </w:r>
      <w:r w:rsidRPr="00A37DCE">
        <w:rPr>
          <w:szCs w:val="28"/>
        </w:rPr>
        <w:t xml:space="preserve">урс </w:t>
      </w:r>
      <w:r>
        <w:rPr>
          <w:szCs w:val="28"/>
        </w:rPr>
        <w:t xml:space="preserve">общей </w:t>
      </w:r>
      <w:r w:rsidRPr="00A37DCE">
        <w:rPr>
          <w:szCs w:val="28"/>
        </w:rPr>
        <w:t>физики [Учебное пособи</w:t>
      </w:r>
      <w:r>
        <w:rPr>
          <w:szCs w:val="28"/>
        </w:rPr>
        <w:t>е в 5 томах, либо учебное пособие в 3 томах]. – М.: Лань, 2004, и более поздние издания, включая 2017 г.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Матвеев А.Н. Электричество и магнетизм [Учебное пособие 3 том]. – М.: </w:t>
      </w:r>
      <w:proofErr w:type="spellStart"/>
      <w:r w:rsidRPr="00A37DCE">
        <w:rPr>
          <w:szCs w:val="28"/>
        </w:rPr>
        <w:t>Высшая</w:t>
      </w:r>
      <w:proofErr w:type="gramStart"/>
      <w:r w:rsidRPr="00A37DCE">
        <w:rPr>
          <w:szCs w:val="28"/>
        </w:rPr>
        <w:t>.ш</w:t>
      </w:r>
      <w:proofErr w:type="gramEnd"/>
      <w:r w:rsidRPr="00A37DCE">
        <w:rPr>
          <w:szCs w:val="28"/>
        </w:rPr>
        <w:t>кола</w:t>
      </w:r>
      <w:proofErr w:type="spellEnd"/>
      <w:r w:rsidRPr="00A37DCE">
        <w:rPr>
          <w:szCs w:val="28"/>
        </w:rPr>
        <w:t>, 1983.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szCs w:val="28"/>
        </w:rPr>
        <w:t>Ландсберг</w:t>
      </w:r>
      <w:proofErr w:type="spellEnd"/>
      <w:r w:rsidRPr="00A37DCE">
        <w:rPr>
          <w:szCs w:val="28"/>
        </w:rPr>
        <w:t xml:space="preserve"> Г.С. Оптика. – М.: Наука, 1980.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Широков Ю.М., Юдин Н.П. Ядерная физика, М.: Наука, 1972  или  </w:t>
      </w:r>
      <w:smartTag w:uri="urn:schemas-microsoft-com:office:smarttags" w:element="metricconverter">
        <w:smartTagPr>
          <w:attr w:name="ProductID" w:val="1980 г"/>
        </w:smartTagPr>
        <w:r w:rsidRPr="00A37DCE">
          <w:rPr>
            <w:szCs w:val="28"/>
          </w:rPr>
          <w:t>1980 г</w:t>
        </w:r>
      </w:smartTag>
      <w:r w:rsidRPr="00A37DCE">
        <w:rPr>
          <w:szCs w:val="28"/>
        </w:rPr>
        <w:t>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suppressAutoHyphens w:val="0"/>
        <w:ind w:hanging="2056"/>
        <w:rPr>
          <w:szCs w:val="28"/>
        </w:rPr>
      </w:pPr>
      <w:r w:rsidRPr="00A37DCE">
        <w:rPr>
          <w:szCs w:val="28"/>
        </w:rPr>
        <w:t xml:space="preserve">Капитонов И.М. Введение в физику ядра и частиц. </w:t>
      </w:r>
      <w:smartTag w:uri="urn:schemas-microsoft-com:office:smarttags" w:element="metricconverter">
        <w:smartTagPr>
          <w:attr w:name="ProductID" w:val="2004 г"/>
        </w:smartTagPr>
        <w:r w:rsidRPr="00A37DCE">
          <w:rPr>
            <w:szCs w:val="28"/>
          </w:rPr>
          <w:t>2004 г</w:t>
        </w:r>
      </w:smartTag>
      <w:r w:rsidRPr="00A37DCE">
        <w:rPr>
          <w:szCs w:val="28"/>
        </w:rPr>
        <w:t>.</w:t>
      </w:r>
    </w:p>
    <w:p w:rsidR="001F2E5D" w:rsidRPr="008A011D" w:rsidRDefault="001F2E5D">
      <w:pPr>
        <w:spacing w:line="360" w:lineRule="auto"/>
        <w:jc w:val="center"/>
        <w:rPr>
          <w:sz w:val="32"/>
          <w:szCs w:val="32"/>
        </w:rPr>
      </w:pPr>
    </w:p>
    <w:p w:rsidR="001F2E5D" w:rsidRPr="008A011D" w:rsidRDefault="001F2E5D" w:rsidP="00533783">
      <w:pPr>
        <w:tabs>
          <w:tab w:val="left" w:pos="720"/>
        </w:tabs>
        <w:spacing w:line="360" w:lineRule="auto"/>
        <w:jc w:val="center"/>
      </w:pPr>
      <w:r w:rsidRPr="008A011D">
        <w:tab/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</w:p>
    <w:sectPr w:rsidR="001F2E5D" w:rsidRPr="008A011D" w:rsidSect="004830F3">
      <w:footerReference w:type="even" r:id="rId7"/>
      <w:footerReference w:type="default" r:id="rId8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8" w:rsidRDefault="00E533F8">
      <w:r>
        <w:separator/>
      </w:r>
    </w:p>
  </w:endnote>
  <w:endnote w:type="continuationSeparator" w:id="0">
    <w:p w:rsidR="00E533F8" w:rsidRDefault="00E5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A7" w:rsidRDefault="00290E3B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D3A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3AA7" w:rsidRDefault="007D3AA7" w:rsidP="003D235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A7" w:rsidRDefault="00290E3B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D3AA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5E25">
      <w:rPr>
        <w:rStyle w:val="ae"/>
        <w:noProof/>
      </w:rPr>
      <w:t>4</w:t>
    </w:r>
    <w:r>
      <w:rPr>
        <w:rStyle w:val="ae"/>
      </w:rPr>
      <w:fldChar w:fldCharType="end"/>
    </w:r>
  </w:p>
  <w:p w:rsidR="007D3AA7" w:rsidRDefault="007D3AA7" w:rsidP="003D235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8" w:rsidRDefault="00E533F8">
      <w:r>
        <w:separator/>
      </w:r>
    </w:p>
  </w:footnote>
  <w:footnote w:type="continuationSeparator" w:id="0">
    <w:p w:rsidR="00E533F8" w:rsidRDefault="00E5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5F8"/>
    <w:rsid w:val="0000212D"/>
    <w:rsid w:val="000114F9"/>
    <w:rsid w:val="000133CF"/>
    <w:rsid w:val="00013576"/>
    <w:rsid w:val="000211EE"/>
    <w:rsid w:val="00043701"/>
    <w:rsid w:val="0008755B"/>
    <w:rsid w:val="000948A4"/>
    <w:rsid w:val="00117898"/>
    <w:rsid w:val="00147EB1"/>
    <w:rsid w:val="00180C3D"/>
    <w:rsid w:val="00185B37"/>
    <w:rsid w:val="001E741E"/>
    <w:rsid w:val="001F2E5D"/>
    <w:rsid w:val="002176E2"/>
    <w:rsid w:val="002472E7"/>
    <w:rsid w:val="002528E8"/>
    <w:rsid w:val="002576AB"/>
    <w:rsid w:val="002855F8"/>
    <w:rsid w:val="00290E3B"/>
    <w:rsid w:val="002C5182"/>
    <w:rsid w:val="002D31BB"/>
    <w:rsid w:val="002E5AA8"/>
    <w:rsid w:val="00303879"/>
    <w:rsid w:val="003138B8"/>
    <w:rsid w:val="00376077"/>
    <w:rsid w:val="003D2356"/>
    <w:rsid w:val="00451836"/>
    <w:rsid w:val="00451C14"/>
    <w:rsid w:val="004830F3"/>
    <w:rsid w:val="004B0DB9"/>
    <w:rsid w:val="00511225"/>
    <w:rsid w:val="00531D90"/>
    <w:rsid w:val="00533783"/>
    <w:rsid w:val="005575A0"/>
    <w:rsid w:val="005710C9"/>
    <w:rsid w:val="005D2A88"/>
    <w:rsid w:val="005E06E8"/>
    <w:rsid w:val="00637D6E"/>
    <w:rsid w:val="0065086C"/>
    <w:rsid w:val="00657CA2"/>
    <w:rsid w:val="00660880"/>
    <w:rsid w:val="00684641"/>
    <w:rsid w:val="006D3A5F"/>
    <w:rsid w:val="00706084"/>
    <w:rsid w:val="00725EA6"/>
    <w:rsid w:val="00756373"/>
    <w:rsid w:val="007604A9"/>
    <w:rsid w:val="00760B92"/>
    <w:rsid w:val="00783971"/>
    <w:rsid w:val="00784236"/>
    <w:rsid w:val="007A530B"/>
    <w:rsid w:val="007D146D"/>
    <w:rsid w:val="007D27BB"/>
    <w:rsid w:val="007D3AA7"/>
    <w:rsid w:val="00814565"/>
    <w:rsid w:val="00840FA8"/>
    <w:rsid w:val="00843588"/>
    <w:rsid w:val="00861977"/>
    <w:rsid w:val="0087571F"/>
    <w:rsid w:val="00896FF7"/>
    <w:rsid w:val="008A011D"/>
    <w:rsid w:val="008B2134"/>
    <w:rsid w:val="008C777B"/>
    <w:rsid w:val="008D534C"/>
    <w:rsid w:val="008E32C7"/>
    <w:rsid w:val="008F400D"/>
    <w:rsid w:val="0091287F"/>
    <w:rsid w:val="00962F25"/>
    <w:rsid w:val="00981C21"/>
    <w:rsid w:val="009C32FE"/>
    <w:rsid w:val="009C69C7"/>
    <w:rsid w:val="009E0942"/>
    <w:rsid w:val="00A058CD"/>
    <w:rsid w:val="00A2015D"/>
    <w:rsid w:val="00A64E88"/>
    <w:rsid w:val="00AC6CE7"/>
    <w:rsid w:val="00B0629B"/>
    <w:rsid w:val="00B31658"/>
    <w:rsid w:val="00B33294"/>
    <w:rsid w:val="00B33C99"/>
    <w:rsid w:val="00B46234"/>
    <w:rsid w:val="00B52AA6"/>
    <w:rsid w:val="00B67516"/>
    <w:rsid w:val="00BB5899"/>
    <w:rsid w:val="00C0760D"/>
    <w:rsid w:val="00C57F56"/>
    <w:rsid w:val="00CB4B1E"/>
    <w:rsid w:val="00D42ECE"/>
    <w:rsid w:val="00D65E25"/>
    <w:rsid w:val="00DB0E92"/>
    <w:rsid w:val="00DB6ECD"/>
    <w:rsid w:val="00DE67AD"/>
    <w:rsid w:val="00E533F8"/>
    <w:rsid w:val="00E73318"/>
    <w:rsid w:val="00E86468"/>
    <w:rsid w:val="00EA45FA"/>
    <w:rsid w:val="00EB6A98"/>
    <w:rsid w:val="00EF59A7"/>
    <w:rsid w:val="00F3475C"/>
    <w:rsid w:val="00F434C6"/>
    <w:rsid w:val="00F55005"/>
    <w:rsid w:val="00F76469"/>
    <w:rsid w:val="00F8558F"/>
    <w:rsid w:val="00FA3408"/>
    <w:rsid w:val="00FC5CDF"/>
    <w:rsid w:val="00FD2CF1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7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8C777B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C777B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8C777B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77B"/>
  </w:style>
  <w:style w:type="character" w:customStyle="1" w:styleId="WW8Num28z0">
    <w:name w:val="WW8Num28z0"/>
    <w:rsid w:val="008C777B"/>
    <w:rPr>
      <w:color w:val="auto"/>
      <w:sz w:val="28"/>
      <w:szCs w:val="28"/>
    </w:rPr>
  </w:style>
  <w:style w:type="character" w:customStyle="1" w:styleId="WW8Num28z1">
    <w:name w:val="WW8Num28z1"/>
    <w:rsid w:val="008C777B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8C777B"/>
  </w:style>
  <w:style w:type="character" w:styleId="a3">
    <w:name w:val="Emphasis"/>
    <w:qFormat/>
    <w:rsid w:val="008C777B"/>
    <w:rPr>
      <w:i/>
      <w:iCs/>
    </w:rPr>
  </w:style>
  <w:style w:type="character" w:customStyle="1" w:styleId="WW8Num3z0">
    <w:name w:val="WW8Num3z0"/>
    <w:rsid w:val="008C777B"/>
    <w:rPr>
      <w:rFonts w:ascii="Symbol" w:hAnsi="Symbol"/>
    </w:rPr>
  </w:style>
  <w:style w:type="character" w:customStyle="1" w:styleId="a4">
    <w:name w:val="Символ нумерации"/>
    <w:rsid w:val="008C777B"/>
  </w:style>
  <w:style w:type="paragraph" w:customStyle="1" w:styleId="a5">
    <w:name w:val="Заголовок"/>
    <w:basedOn w:val="a"/>
    <w:next w:val="a6"/>
    <w:rsid w:val="008C77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8C777B"/>
    <w:rPr>
      <w:sz w:val="24"/>
    </w:rPr>
  </w:style>
  <w:style w:type="paragraph" w:styleId="a7">
    <w:name w:val="List"/>
    <w:basedOn w:val="a6"/>
    <w:rsid w:val="008C777B"/>
    <w:rPr>
      <w:rFonts w:ascii="Arial" w:hAnsi="Arial" w:cs="Tahoma"/>
    </w:rPr>
  </w:style>
  <w:style w:type="paragraph" w:customStyle="1" w:styleId="10">
    <w:name w:val="Название1"/>
    <w:basedOn w:val="a"/>
    <w:rsid w:val="008C77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C777B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8C777B"/>
    <w:pPr>
      <w:jc w:val="center"/>
    </w:pPr>
    <w:rPr>
      <w:rFonts w:cs="Calibri"/>
      <w:b/>
    </w:rPr>
  </w:style>
  <w:style w:type="paragraph" w:styleId="a9">
    <w:name w:val="Subtitle"/>
    <w:basedOn w:val="a"/>
    <w:next w:val="a6"/>
    <w:qFormat/>
    <w:rsid w:val="008C777B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8C777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8C777B"/>
    <w:pPr>
      <w:ind w:firstLine="851"/>
      <w:jc w:val="both"/>
    </w:pPr>
    <w:rPr>
      <w:sz w:val="24"/>
    </w:rPr>
  </w:style>
  <w:style w:type="paragraph" w:customStyle="1" w:styleId="12">
    <w:name w:val="Обычный1"/>
    <w:rsid w:val="008C777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C777B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8C777B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c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D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dns</cp:lastModifiedBy>
  <cp:revision>4</cp:revision>
  <cp:lastPrinted>2012-01-20T10:11:00Z</cp:lastPrinted>
  <dcterms:created xsi:type="dcterms:W3CDTF">2018-09-22T14:24:00Z</dcterms:created>
  <dcterms:modified xsi:type="dcterms:W3CDTF">2018-09-24T17:04:00Z</dcterms:modified>
</cp:coreProperties>
</file>