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C1" w:rsidRPr="008B42C1" w:rsidRDefault="008B42C1" w:rsidP="00E01BBC">
      <w:pPr>
        <w:spacing w:after="0"/>
        <w:ind w:firstLine="709"/>
        <w:rPr>
          <w:rFonts w:ascii="Times New Roman" w:hAnsi="Times New Roman"/>
          <w:sz w:val="24"/>
          <w:szCs w:val="12"/>
        </w:rPr>
      </w:pPr>
      <w:r w:rsidRPr="008B42C1">
        <w:rPr>
          <w:rFonts w:ascii="Times New Roman" w:hAnsi="Times New Roman"/>
          <w:sz w:val="24"/>
          <w:szCs w:val="12"/>
        </w:rPr>
        <w:t>Принято</w:t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  <w:t>УТВЕРЖДАЮ</w:t>
      </w:r>
      <w:r w:rsidRPr="008B42C1">
        <w:rPr>
          <w:rFonts w:ascii="Times New Roman" w:hAnsi="Times New Roman"/>
          <w:sz w:val="24"/>
          <w:szCs w:val="12"/>
        </w:rPr>
        <w:tab/>
      </w:r>
    </w:p>
    <w:p w:rsidR="008B42C1" w:rsidRPr="008B42C1" w:rsidRDefault="008B42C1" w:rsidP="00E01BBC">
      <w:pPr>
        <w:adjustRightInd w:val="0"/>
        <w:spacing w:after="0"/>
        <w:ind w:right="-115" w:firstLine="709"/>
        <w:rPr>
          <w:rFonts w:ascii="Times New Roman" w:hAnsi="Times New Roman"/>
          <w:sz w:val="24"/>
          <w:szCs w:val="12"/>
        </w:rPr>
      </w:pPr>
      <w:r w:rsidRPr="008B42C1">
        <w:rPr>
          <w:rFonts w:ascii="Times New Roman" w:hAnsi="Times New Roman"/>
          <w:sz w:val="24"/>
          <w:szCs w:val="12"/>
        </w:rPr>
        <w:t xml:space="preserve">Ученым советом ОмГУ </w:t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</w:r>
    </w:p>
    <w:p w:rsidR="00E01BBC" w:rsidRPr="008B42C1" w:rsidRDefault="008B42C1" w:rsidP="00E01BBC">
      <w:pPr>
        <w:adjustRightInd w:val="0"/>
        <w:spacing w:after="0"/>
        <w:ind w:right="-115" w:firstLine="709"/>
        <w:rPr>
          <w:rFonts w:ascii="Times New Roman" w:hAnsi="Times New Roman"/>
          <w:sz w:val="24"/>
          <w:szCs w:val="12"/>
        </w:rPr>
      </w:pPr>
      <w:r w:rsidRPr="008B42C1">
        <w:rPr>
          <w:rFonts w:ascii="Times New Roman" w:hAnsi="Times New Roman"/>
          <w:sz w:val="24"/>
          <w:szCs w:val="12"/>
        </w:rPr>
        <w:t xml:space="preserve">им. Ф.М. Достоевского </w:t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</w:r>
      <w:r w:rsidRPr="008B42C1">
        <w:rPr>
          <w:rFonts w:ascii="Times New Roman" w:hAnsi="Times New Roman"/>
          <w:sz w:val="24"/>
          <w:szCs w:val="12"/>
        </w:rPr>
        <w:tab/>
      </w:r>
      <w:r w:rsidR="00E01BBC" w:rsidRPr="008B42C1">
        <w:rPr>
          <w:rFonts w:ascii="Times New Roman" w:hAnsi="Times New Roman"/>
          <w:sz w:val="24"/>
          <w:szCs w:val="12"/>
        </w:rPr>
        <w:t>Ректор</w:t>
      </w:r>
      <w:r w:rsidR="00E01BBC" w:rsidRPr="008B42C1">
        <w:rPr>
          <w:rFonts w:ascii="Times New Roman" w:hAnsi="Times New Roman"/>
          <w:sz w:val="24"/>
          <w:szCs w:val="12"/>
        </w:rPr>
        <w:tab/>
      </w:r>
      <w:r w:rsidR="00E01BBC" w:rsidRPr="008B42C1">
        <w:rPr>
          <w:rFonts w:ascii="Times New Roman" w:hAnsi="Times New Roman"/>
          <w:sz w:val="24"/>
          <w:szCs w:val="12"/>
        </w:rPr>
        <w:tab/>
      </w:r>
      <w:r w:rsidR="00E01BBC" w:rsidRPr="008B42C1">
        <w:rPr>
          <w:rFonts w:ascii="Times New Roman" w:hAnsi="Times New Roman"/>
          <w:sz w:val="24"/>
          <w:szCs w:val="12"/>
        </w:rPr>
        <w:tab/>
        <w:t xml:space="preserve">     А.В. Якуб</w:t>
      </w:r>
    </w:p>
    <w:p w:rsidR="008B42C1" w:rsidRDefault="00430E2B" w:rsidP="00E01BBC">
      <w:pPr>
        <w:spacing w:after="0"/>
        <w:ind w:firstLine="709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29</w:t>
      </w:r>
      <w:r w:rsidR="008B42C1" w:rsidRPr="008B42C1">
        <w:rPr>
          <w:rFonts w:ascii="Times New Roman" w:hAnsi="Times New Roman"/>
          <w:sz w:val="24"/>
          <w:szCs w:val="12"/>
        </w:rPr>
        <w:t xml:space="preserve"> </w:t>
      </w:r>
      <w:r>
        <w:rPr>
          <w:rFonts w:ascii="Times New Roman" w:hAnsi="Times New Roman"/>
          <w:sz w:val="24"/>
          <w:szCs w:val="12"/>
        </w:rPr>
        <w:t>сентября</w:t>
      </w:r>
      <w:r w:rsidR="008B42C1" w:rsidRPr="008B42C1">
        <w:rPr>
          <w:rFonts w:ascii="Times New Roman" w:hAnsi="Times New Roman"/>
          <w:sz w:val="24"/>
          <w:szCs w:val="12"/>
        </w:rPr>
        <w:t xml:space="preserve"> 2017 года </w:t>
      </w:r>
      <w:r w:rsidR="008B42C1" w:rsidRPr="008B42C1">
        <w:rPr>
          <w:rFonts w:ascii="Times New Roman" w:hAnsi="Times New Roman"/>
          <w:sz w:val="24"/>
          <w:szCs w:val="12"/>
        </w:rPr>
        <w:tab/>
      </w:r>
      <w:r w:rsidR="008B42C1" w:rsidRPr="008B42C1">
        <w:rPr>
          <w:rFonts w:ascii="Times New Roman" w:hAnsi="Times New Roman"/>
          <w:sz w:val="24"/>
          <w:szCs w:val="12"/>
        </w:rPr>
        <w:tab/>
      </w:r>
      <w:r w:rsidR="008B42C1" w:rsidRPr="008B42C1">
        <w:rPr>
          <w:rFonts w:ascii="Times New Roman" w:hAnsi="Times New Roman"/>
          <w:sz w:val="24"/>
          <w:szCs w:val="12"/>
        </w:rPr>
        <w:tab/>
      </w:r>
    </w:p>
    <w:p w:rsidR="003630D5" w:rsidRPr="008B42C1" w:rsidRDefault="003630D5" w:rsidP="00E01BBC">
      <w:pPr>
        <w:spacing w:after="0"/>
        <w:ind w:firstLine="709"/>
        <w:rPr>
          <w:rFonts w:ascii="Times New Roman" w:hAnsi="Times New Roman"/>
          <w:sz w:val="20"/>
          <w:szCs w:val="12"/>
        </w:rPr>
      </w:pPr>
      <w:r>
        <w:rPr>
          <w:rFonts w:ascii="Times New Roman" w:hAnsi="Times New Roman"/>
          <w:sz w:val="24"/>
          <w:szCs w:val="12"/>
        </w:rPr>
        <w:t xml:space="preserve">(с изменениями от </w:t>
      </w:r>
      <w:proofErr w:type="gramStart"/>
      <w:r>
        <w:rPr>
          <w:rFonts w:ascii="Times New Roman" w:hAnsi="Times New Roman"/>
          <w:sz w:val="24"/>
          <w:szCs w:val="12"/>
        </w:rPr>
        <w:t>07.02.2018)</w:t>
      </w:r>
      <w:r w:rsidR="00E01BBC">
        <w:rPr>
          <w:rFonts w:ascii="Times New Roman" w:hAnsi="Times New Roman"/>
          <w:sz w:val="24"/>
          <w:szCs w:val="12"/>
        </w:rPr>
        <w:tab/>
      </w:r>
      <w:proofErr w:type="gramEnd"/>
      <w:r w:rsidR="00E01BBC">
        <w:rPr>
          <w:rFonts w:ascii="Times New Roman" w:hAnsi="Times New Roman"/>
          <w:sz w:val="24"/>
          <w:szCs w:val="12"/>
        </w:rPr>
        <w:tab/>
      </w:r>
      <w:r w:rsidR="00E01BBC">
        <w:rPr>
          <w:rFonts w:ascii="Times New Roman" w:hAnsi="Times New Roman"/>
          <w:sz w:val="24"/>
          <w:szCs w:val="12"/>
        </w:rPr>
        <w:tab/>
      </w:r>
      <w:r w:rsidR="00E01BBC">
        <w:rPr>
          <w:rFonts w:ascii="Times New Roman" w:hAnsi="Times New Roman"/>
          <w:sz w:val="24"/>
          <w:szCs w:val="12"/>
        </w:rPr>
        <w:tab/>
      </w:r>
      <w:r w:rsidR="00E01BBC">
        <w:rPr>
          <w:rFonts w:ascii="Times New Roman" w:hAnsi="Times New Roman"/>
          <w:sz w:val="24"/>
          <w:szCs w:val="12"/>
        </w:rPr>
        <w:t>07 февраля</w:t>
      </w:r>
      <w:r w:rsidR="00E01BBC" w:rsidRPr="008B42C1">
        <w:rPr>
          <w:rFonts w:ascii="Times New Roman" w:hAnsi="Times New Roman"/>
          <w:sz w:val="24"/>
          <w:szCs w:val="12"/>
        </w:rPr>
        <w:t xml:space="preserve"> 201</w:t>
      </w:r>
      <w:r w:rsidR="00E01BBC">
        <w:rPr>
          <w:rFonts w:ascii="Times New Roman" w:hAnsi="Times New Roman"/>
          <w:sz w:val="24"/>
          <w:szCs w:val="12"/>
        </w:rPr>
        <w:t>8</w:t>
      </w:r>
      <w:r w:rsidR="00E01BBC" w:rsidRPr="008B42C1">
        <w:rPr>
          <w:rFonts w:ascii="Times New Roman" w:hAnsi="Times New Roman"/>
          <w:sz w:val="24"/>
          <w:szCs w:val="12"/>
        </w:rPr>
        <w:t xml:space="preserve"> года</w:t>
      </w:r>
    </w:p>
    <w:p w:rsidR="008B42C1" w:rsidRPr="008B42C1" w:rsidRDefault="008B42C1" w:rsidP="00204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8B42C1">
        <w:rPr>
          <w:rFonts w:ascii="Times New Roman" w:hAnsi="Times New Roman" w:cs="Times New Roman"/>
          <w:sz w:val="24"/>
          <w:szCs w:val="24"/>
        </w:rPr>
        <w:t>Правила приема</w:t>
      </w:r>
    </w:p>
    <w:p w:rsidR="008B42C1" w:rsidRPr="008B42C1" w:rsidRDefault="008B42C1" w:rsidP="00204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2C1">
        <w:rPr>
          <w:rFonts w:ascii="Times New Roman" w:hAnsi="Times New Roman" w:cs="Times New Roman"/>
          <w:sz w:val="24"/>
          <w:szCs w:val="24"/>
        </w:rPr>
        <w:t xml:space="preserve">в ФГБОУ ВО «ОмГУ им. Ф.М. Достоевского»  </w:t>
      </w:r>
    </w:p>
    <w:p w:rsidR="008B42C1" w:rsidRPr="008B42C1" w:rsidRDefault="008B42C1" w:rsidP="00204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2C1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высшего образования - программам подготовки научно-педагогических кадров в аспирантуре на 201</w:t>
      </w:r>
      <w:r w:rsidR="00430E2B">
        <w:rPr>
          <w:rFonts w:ascii="Times New Roman" w:hAnsi="Times New Roman" w:cs="Times New Roman"/>
          <w:sz w:val="24"/>
          <w:szCs w:val="24"/>
        </w:rPr>
        <w:t>8</w:t>
      </w:r>
      <w:r w:rsidRPr="008B42C1">
        <w:rPr>
          <w:rFonts w:ascii="Times New Roman" w:hAnsi="Times New Roman" w:cs="Times New Roman"/>
          <w:sz w:val="24"/>
          <w:szCs w:val="24"/>
        </w:rPr>
        <w:t>/1</w:t>
      </w:r>
      <w:r w:rsidR="00430E2B">
        <w:rPr>
          <w:rFonts w:ascii="Times New Roman" w:hAnsi="Times New Roman" w:cs="Times New Roman"/>
          <w:sz w:val="24"/>
          <w:szCs w:val="24"/>
        </w:rPr>
        <w:t>9</w:t>
      </w:r>
      <w:r w:rsidRPr="008B42C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B42C1" w:rsidRPr="00E01BBC" w:rsidRDefault="008B42C1" w:rsidP="00204E17">
      <w:pPr>
        <w:pStyle w:val="ConsPlusTitle"/>
        <w:jc w:val="center"/>
        <w:rPr>
          <w:rFonts w:ascii="Times New Roman" w:hAnsi="Times New Roman" w:cs="Times New Roman"/>
          <w:b w:val="0"/>
          <w:sz w:val="4"/>
          <w:szCs w:val="24"/>
        </w:rPr>
      </w:pPr>
    </w:p>
    <w:p w:rsidR="008B42C1" w:rsidRPr="008B42C1" w:rsidRDefault="008B42C1" w:rsidP="00204E1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I. Общие положения</w:t>
      </w:r>
    </w:p>
    <w:p w:rsidR="008B42C1" w:rsidRPr="008B42C1" w:rsidRDefault="008B42C1" w:rsidP="008B42C1">
      <w:pPr>
        <w:pStyle w:val="ConsPlusTitle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b w:val="0"/>
          <w:sz w:val="24"/>
        </w:rPr>
        <w:t>1. Настоящие Правила приема в ФГБОУ ВО «ОмГУ им. Ф.М. Достоевского» на обучение по образовательным программам высшего образования - программам подготовки научно-педагогических кадров в аспирантуре на 201</w:t>
      </w:r>
      <w:r w:rsidR="00430E2B">
        <w:rPr>
          <w:rFonts w:ascii="Times New Roman" w:hAnsi="Times New Roman" w:cs="Times New Roman"/>
          <w:b w:val="0"/>
          <w:sz w:val="24"/>
        </w:rPr>
        <w:t>8/19</w:t>
      </w:r>
      <w:r w:rsidRPr="008B42C1">
        <w:rPr>
          <w:rFonts w:ascii="Times New Roman" w:hAnsi="Times New Roman" w:cs="Times New Roman"/>
          <w:b w:val="0"/>
          <w:sz w:val="24"/>
        </w:rPr>
        <w:t xml:space="preserve"> учебный год (далее – Правила приема) регламентируют прием граждан Российской Федерации, иностранных граждан и лиц без гражданства (далее – поступающие) в ФГБОУ ВО «ОмГУ им. Ф.М. Достоевского» (далее – ОмГУ, университет) на обучение по образовательным программам высшего образования – программам подготовки научно-педагогических кадров в аспирантуре (далее – программы аспирантуры), в том числе особенности проведения вступительных испытаний для инвалидов.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  <w:szCs w:val="24"/>
        </w:rPr>
        <w:t>Настоящие Правила разработаны на основе «</w:t>
      </w:r>
      <w:r w:rsidRPr="008B42C1">
        <w:rPr>
          <w:rFonts w:ascii="Times New Roman" w:hAnsi="Times New Roman" w:cs="Times New Roman"/>
          <w:sz w:val="24"/>
        </w:rPr>
        <w:t>Порядка приема на обучение по образовательным программам высшего образования – программам подготовки научно-педагогических кадров в аспирантуре</w:t>
      </w:r>
      <w:r w:rsidRPr="008B42C1">
        <w:rPr>
          <w:rFonts w:ascii="Times New Roman" w:hAnsi="Times New Roman" w:cs="Times New Roman"/>
          <w:sz w:val="24"/>
          <w:szCs w:val="24"/>
        </w:rPr>
        <w:t>», утвержденного приказом Министерства образования и науки Российской Федерации от 12 января 2017 года №13 (далее – Порядок приема).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2. К освоению программ аспирантуры допускаются лица, имеющие образование не ниже высшего (</w:t>
      </w:r>
      <w:proofErr w:type="spellStart"/>
      <w:r w:rsidRPr="008B42C1">
        <w:rPr>
          <w:rFonts w:ascii="Times New Roman" w:hAnsi="Times New Roman" w:cs="Times New Roman"/>
          <w:sz w:val="24"/>
        </w:rPr>
        <w:t>специалитет</w:t>
      </w:r>
      <w:proofErr w:type="spellEnd"/>
      <w:r w:rsidRPr="008B42C1">
        <w:rPr>
          <w:rFonts w:ascii="Times New Roman" w:hAnsi="Times New Roman" w:cs="Times New Roman"/>
          <w:sz w:val="24"/>
        </w:rPr>
        <w:t xml:space="preserve"> или магистратура).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Поступающий представляет документ об образовании и о квалификации, удостоверяющий образование соответствующего уровня (далее – документ установленного образца):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документ об образовании и о квалификации установленного федеральным органом исполнительной власти, осуществляющим фу</w:t>
      </w:r>
      <w:bookmarkStart w:id="1" w:name="_GoBack"/>
      <w:bookmarkEnd w:id="1"/>
      <w:r w:rsidRPr="008B42C1">
        <w:rPr>
          <w:rFonts w:ascii="Times New Roman" w:hAnsi="Times New Roman" w:cs="Times New Roman"/>
          <w:sz w:val="24"/>
        </w:rPr>
        <w:t>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документ государственного образца об уровне образования и о квалификации, полученный до 1 января 2014 г.;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–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–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3630D5" w:rsidRPr="003630D5" w:rsidRDefault="003630D5" w:rsidP="003630D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630D5">
        <w:rPr>
          <w:rFonts w:ascii="Times New Roman" w:hAnsi="Times New Roman" w:cs="Times New Roman"/>
          <w:sz w:val="24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 w:rsidRPr="003630D5">
        <w:rPr>
          <w:rFonts w:ascii="Times New Roman" w:hAnsi="Times New Roman" w:cs="Times New Roman"/>
          <w:sz w:val="24"/>
        </w:rPr>
        <w:t>Сколково</w:t>
      </w:r>
      <w:proofErr w:type="spellEnd"/>
      <w:r w:rsidRPr="003630D5">
        <w:rPr>
          <w:rFonts w:ascii="Times New Roman" w:hAnsi="Times New Roman" w:cs="Times New Roman"/>
          <w:sz w:val="24"/>
        </w:rPr>
        <w:t xml:space="preserve">", или предусмотренными частью 3 статьи 21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(Собрание </w:t>
      </w:r>
      <w:r w:rsidRPr="003630D5">
        <w:rPr>
          <w:rFonts w:ascii="Times New Roman" w:hAnsi="Times New Roman" w:cs="Times New Roman"/>
          <w:sz w:val="24"/>
        </w:rPr>
        <w:lastRenderedPageBreak/>
        <w:t xml:space="preserve">законодательства Российской Федерации, 2017, № 31, ст. 4765) организациями, осуществляющими образовательную деятельность на территории инновационного </w:t>
      </w:r>
      <w:r>
        <w:rPr>
          <w:rFonts w:ascii="Times New Roman" w:hAnsi="Times New Roman" w:cs="Times New Roman"/>
          <w:sz w:val="24"/>
        </w:rPr>
        <w:t>научно-технологического центра;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 w:rsidRPr="008B42C1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8B42C1">
        <w:rPr>
          <w:rFonts w:ascii="Times New Roman" w:hAnsi="Times New Roman" w:cs="Times New Roman"/>
          <w:sz w:val="24"/>
        </w:rPr>
        <w:t xml:space="preserve"> или магистратуры) (далее – документ иностранного государства об образовании).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3. Прием на обучение осуществляется на первый курс.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4. Прием на обучение осуществляется в рамках контрольных цифр приема граждан на обучение за счет бюджетных ассигнований федерального бюджета (далее – контрольные цифры) и по договорам об образовании, заключаемым при приеме на обучение за счет средств физических и (или) юридических лиц (далее – договоры об оказании платных образовательных услуг). В рамках контрольных цифр выделяется квота целевого приема на обучение (далее – целевая квота).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2" w:name="P75"/>
      <w:bookmarkEnd w:id="2"/>
      <w:r w:rsidRPr="008B42C1">
        <w:rPr>
          <w:rFonts w:ascii="Times New Roman" w:hAnsi="Times New Roman" w:cs="Times New Roman"/>
          <w:sz w:val="24"/>
        </w:rPr>
        <w:t>5. Университет осуществляет прием по следующим условиям поступления на обучение (далее – условия поступления) с проведением отдельного конкурса по каждой совокупности этих условий: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раздельно по очной, заочной формам обучения;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раздельно по программам аспирантуры в зависимости от их направленности (профиля): по каждой программе аспирантуры в пределах направления подготовки;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раздельно в рамках контрольных цифр и по договорам об оказании платных образовательных услуг;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раздельно на места в пределах целевой квоты и на места в рамках контрольных цифр за вычетом целевой квоты (далее – основные места в рамках контрольных цифр).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6. Прием на обучение осуществляется по заявлению о приеме, которое подается поступающим с приложением необходимых документов (далее соответственно – заявление, документы; вместе – документы, необходимые для поступления).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Поступающий может предоставить доверенному лицу полномочия на осуществление действий, в отношении которых Правилами приема установлено, что они выполняются поступающим, и которые не требуют личного присутствия поступающего (в том числе представлять в университет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При посещении университета и (или) очном взаимодействии с должностными лицами университета поступающий (доверенное лицо) предъявляет оригинал документа, удостоверяющего личность.</w:t>
      </w:r>
    </w:p>
    <w:p w:rsidR="008B42C1" w:rsidRPr="008B42C1" w:rsidRDefault="008B42C1" w:rsidP="008B42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II. Информирование о приеме на обучение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7. Университет обязан ознакомить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B42C1" w:rsidRPr="008B42C1" w:rsidRDefault="008B42C1" w:rsidP="008B42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III. Прием от поступающих документов, необходимых для поступления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8. Поступающий вправе одновременно поступать в университет по различным условиям поступления, указанным в пункте 5 Правил приема. При одновременном поступлении в университет по различным условиям поступления поступающий подает одно заявление о приеме.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9. Прием документов, необходимых для поступления, проводится в зданиях университета.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3" w:name="P129"/>
      <w:bookmarkEnd w:id="3"/>
      <w:r w:rsidRPr="008B42C1">
        <w:rPr>
          <w:rFonts w:ascii="Times New Roman" w:hAnsi="Times New Roman" w:cs="Times New Roman"/>
          <w:sz w:val="24"/>
        </w:rPr>
        <w:t>10. Документы, необходимые для поступления, представляются (направляются) одним из следующих способов: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1) представляются лично поступающим (доверенным лицом);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F5748A">
        <w:rPr>
          <w:rFonts w:ascii="Times New Roman" w:hAnsi="Times New Roman" w:cs="Times New Roman"/>
          <w:sz w:val="24"/>
        </w:rPr>
        <w:lastRenderedPageBreak/>
        <w:t>2) направляются через операторов почтовой связи общего пользования.</w:t>
      </w:r>
    </w:p>
    <w:p w:rsidR="008B42C1" w:rsidRPr="00F5748A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11. Если документы, необходимые для поступления, представляются в университет поступающим или доверенным лицом, поступающему или доверенному лицу выдается </w:t>
      </w:r>
      <w:r w:rsidRPr="00F5748A">
        <w:rPr>
          <w:rFonts w:ascii="Times New Roman" w:hAnsi="Times New Roman" w:cs="Times New Roman"/>
          <w:sz w:val="24"/>
        </w:rPr>
        <w:t>расписка в приеме документов.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F5748A">
        <w:rPr>
          <w:rFonts w:ascii="Times New Roman" w:hAnsi="Times New Roman" w:cs="Times New Roman"/>
          <w:sz w:val="24"/>
        </w:rPr>
        <w:t>12. 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университет не позднее срока завершения приема документов, установленного Правилами приема.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4" w:name="P151"/>
      <w:bookmarkEnd w:id="4"/>
      <w:r w:rsidRPr="008B42C1">
        <w:rPr>
          <w:rFonts w:ascii="Times New Roman" w:hAnsi="Times New Roman" w:cs="Times New Roman"/>
          <w:sz w:val="24"/>
        </w:rPr>
        <w:t>13. В заявлении о приеме фиксируются следующие факты: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1) ознакомление поступающего (в том числе через информационные системы общего пользования):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с копией лицензии на осуществление образовательной деятельности (с приложением);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с датой (датами) завершения приема документа установленного образца;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с Правилами приема, в том числе с правилами подачи апелляции по результатам вступительных испытаний;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2) согласие поступающего на обработку его персональных данных;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4) отсутствие у поступающего диплома об окончании аспирантуры (адъюнктуры) или диплома кандидата наук – при поступлении на обучение на места в рамках контрольных цифр;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14. Заявление о приеме и факты, указываемые в нем в соответствии с пунктом 13 Правил приема, заверяются подписью поступающего (доверенного лица).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5" w:name="P162"/>
      <w:bookmarkEnd w:id="5"/>
      <w:r w:rsidRPr="008B42C1">
        <w:rPr>
          <w:rFonts w:ascii="Times New Roman" w:hAnsi="Times New Roman" w:cs="Times New Roman"/>
          <w:sz w:val="24"/>
        </w:rPr>
        <w:t>15. При подаче заявления о приеме поступающий представляет: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6" w:name="P163"/>
      <w:bookmarkEnd w:id="6"/>
      <w:r w:rsidRPr="008B42C1">
        <w:rPr>
          <w:rFonts w:ascii="Times New Roman" w:hAnsi="Times New Roman" w:cs="Times New Roman"/>
          <w:sz w:val="24"/>
        </w:rPr>
        <w:t>1) документ (документы), удостоверяющий личность, гражданство;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7" w:name="P164"/>
      <w:bookmarkEnd w:id="7"/>
      <w:r w:rsidRPr="008B42C1">
        <w:rPr>
          <w:rFonts w:ascii="Times New Roman" w:hAnsi="Times New Roman" w:cs="Times New Roman"/>
          <w:sz w:val="24"/>
        </w:rP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3) при необходимости создания специальных условий при проведении вступительных испытаний – документ, подтверждающий инвалидность (указанный документ принимается,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 (представляются по усмотрению поступающего);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5) иные документы (представляются по усмотрению поступающего);</w:t>
      </w:r>
    </w:p>
    <w:p w:rsidR="008B42C1" w:rsidRPr="00F5748A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F5748A">
        <w:rPr>
          <w:rFonts w:ascii="Times New Roman" w:hAnsi="Times New Roman" w:cs="Times New Roman"/>
          <w:sz w:val="24"/>
        </w:rPr>
        <w:t>6) 2 фотографии поступающего;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F5748A">
        <w:rPr>
          <w:rFonts w:ascii="Times New Roman" w:hAnsi="Times New Roman" w:cs="Times New Roman"/>
          <w:sz w:val="24"/>
        </w:rPr>
        <w:t>7) 2</w:t>
      </w:r>
      <w:r w:rsidRPr="00F5748A">
        <w:rPr>
          <w:rFonts w:ascii="Times New Roman" w:hAnsi="Times New Roman" w:cs="Times New Roman"/>
          <w:sz w:val="24"/>
          <w:szCs w:val="26"/>
        </w:rPr>
        <w:t xml:space="preserve"> фотографии поступающего 3×4 для оформления документов (читательского билета и др.) по усмотрению поступающего.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16.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№273-ФЗ;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при представлении документа об образовании, соответствующего требованиям статьи 6 Федерального закона от 5 мая 2014 г. №84-ФЗ "Об особенностях правового </w:t>
      </w:r>
      <w:r w:rsidRPr="008B42C1">
        <w:rPr>
          <w:rFonts w:ascii="Times New Roman" w:hAnsi="Times New Roman" w:cs="Times New Roman"/>
          <w:sz w:val="24"/>
        </w:rPr>
        <w:lastRenderedPageBreak/>
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"Об образовании в Российской Федерации" (далее – Федеральный закон №84-ФЗ);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№84-ФЗ.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17.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18.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8B42C1">
        <w:rPr>
          <w:rFonts w:ascii="Times New Roman" w:hAnsi="Times New Roman" w:cs="Times New Roman"/>
          <w:sz w:val="24"/>
        </w:rPr>
        <w:t>апостиля</w:t>
      </w:r>
      <w:proofErr w:type="spellEnd"/>
      <w:r w:rsidRPr="008B42C1">
        <w:rPr>
          <w:rFonts w:ascii="Times New Roman" w:hAnsi="Times New Roman" w:cs="Times New Roman"/>
          <w:sz w:val="24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8B42C1">
        <w:rPr>
          <w:rFonts w:ascii="Times New Roman" w:hAnsi="Times New Roman" w:cs="Times New Roman"/>
          <w:sz w:val="24"/>
        </w:rPr>
        <w:t>апостиля</w:t>
      </w:r>
      <w:proofErr w:type="spellEnd"/>
      <w:r w:rsidRPr="008B42C1">
        <w:rPr>
          <w:rFonts w:ascii="Times New Roman" w:hAnsi="Times New Roman" w:cs="Times New Roman"/>
          <w:sz w:val="24"/>
        </w:rPr>
        <w:t xml:space="preserve"> не требуются).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8" w:name="P184"/>
      <w:bookmarkEnd w:id="8"/>
      <w:r w:rsidRPr="008B42C1">
        <w:rPr>
          <w:rFonts w:ascii="Times New Roman" w:hAnsi="Times New Roman" w:cs="Times New Roman"/>
          <w:sz w:val="24"/>
        </w:rPr>
        <w:t>19. Университет возвращает документы поступающему, если поступающий представил документы, необходимые для поступления, с нарушением Правил приема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20. Университет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Университет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9" w:name="P186"/>
      <w:bookmarkEnd w:id="9"/>
      <w:r w:rsidRPr="008B42C1">
        <w:rPr>
          <w:rFonts w:ascii="Times New Roman" w:hAnsi="Times New Roman" w:cs="Times New Roman"/>
          <w:sz w:val="24"/>
        </w:rPr>
        <w:t>21.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10 Правил приема. Лица, отозвавшие документы, выбывают из конкурса. Университет возвращает документы указанным лицам.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B42C1" w:rsidRPr="008B42C1" w:rsidRDefault="008B42C1" w:rsidP="008B42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IV. Вступительные испытания</w:t>
      </w:r>
    </w:p>
    <w:p w:rsidR="008B42C1" w:rsidRPr="00D517D0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22.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университетом.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23. Вступительные испытания проводятся в устной форме.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24.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резервный день (при наличии соответствующей возможности в соответствии с расписанием вступительных испытаний).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25.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не могут иметь при себе и использовать справочные материалы и электронно-вычислительную технику.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26. При нарушении поступающим во время проведения вступительных испытаний Правил приема, уполномоченные должностные лица университета вправе удалить его с места проведения вступительного испытания с составлением акта об удалении.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27.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8B42C1" w:rsidRPr="00F5748A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10" w:name="P205"/>
      <w:bookmarkEnd w:id="10"/>
      <w:r w:rsidRPr="008B42C1">
        <w:rPr>
          <w:rFonts w:ascii="Times New Roman" w:hAnsi="Times New Roman" w:cs="Times New Roman"/>
          <w:sz w:val="24"/>
        </w:rPr>
        <w:t xml:space="preserve">28. Лица, получившие на каком-либо вступительном испытании менее </w:t>
      </w:r>
      <w:r w:rsidRPr="008B42C1">
        <w:rPr>
          <w:rFonts w:ascii="Times New Roman" w:hAnsi="Times New Roman" w:cs="Times New Roman"/>
          <w:sz w:val="24"/>
        </w:rPr>
        <w:lastRenderedPageBreak/>
        <w:t xml:space="preserve">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Университет возвращает документы </w:t>
      </w:r>
      <w:r w:rsidRPr="00F5748A">
        <w:rPr>
          <w:rFonts w:ascii="Times New Roman" w:hAnsi="Times New Roman" w:cs="Times New Roman"/>
          <w:sz w:val="24"/>
        </w:rPr>
        <w:t>указанным лицам.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F5748A">
        <w:rPr>
          <w:rFonts w:ascii="Times New Roman" w:hAnsi="Times New Roman" w:cs="Times New Roman"/>
          <w:sz w:val="24"/>
        </w:rPr>
        <w:t>29. При возврате поданных документов через операторов почтовой связи общего пользования (в случаях, установленных пунктами 19, 21, 28 и 47 Правил приема) документы возвращаются только в части оригиналов документов.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B42C1" w:rsidRPr="008B42C1" w:rsidRDefault="008B42C1" w:rsidP="008B42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V. Особенности проведения вступительных испытаний для поступающих инвалидов</w:t>
      </w:r>
    </w:p>
    <w:p w:rsidR="008B42C1" w:rsidRPr="00D517D0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30. 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– индивидуальные особенности) в соответствии с пунктами 45-53 Порядка приема.</w:t>
      </w:r>
    </w:p>
    <w:p w:rsidR="008B42C1" w:rsidRPr="00D517D0" w:rsidRDefault="00D517D0" w:rsidP="00D517D0">
      <w:pPr>
        <w:pStyle w:val="ConsPlusNormal"/>
        <w:tabs>
          <w:tab w:val="left" w:pos="2955"/>
        </w:tabs>
        <w:ind w:firstLine="709"/>
        <w:jc w:val="both"/>
        <w:rPr>
          <w:rFonts w:ascii="Times New Roman" w:hAnsi="Times New Roman" w:cs="Times New Roman"/>
          <w:sz w:val="16"/>
        </w:rPr>
      </w:pPr>
      <w:bookmarkStart w:id="11" w:name="P212"/>
      <w:bookmarkStart w:id="12" w:name="P222"/>
      <w:bookmarkEnd w:id="11"/>
      <w:bookmarkEnd w:id="12"/>
      <w:r w:rsidRPr="00D517D0">
        <w:rPr>
          <w:rFonts w:ascii="Times New Roman" w:hAnsi="Times New Roman" w:cs="Times New Roman"/>
          <w:sz w:val="16"/>
        </w:rPr>
        <w:tab/>
      </w:r>
    </w:p>
    <w:p w:rsidR="008B42C1" w:rsidRPr="008B42C1" w:rsidRDefault="008B42C1" w:rsidP="008B42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VI. Общие правила подачи и рассмотрения апелляций</w:t>
      </w:r>
    </w:p>
    <w:p w:rsidR="008B42C1" w:rsidRPr="00D517D0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14"/>
        </w:rPr>
      </w:pP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31.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32. Апелляция подается одним из способов, указанных в пункте 10 Правил приема.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35. Рассмотрение апелляции проводится не позднее следующего рабочего дня после дня ее подачи.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36. Поступающий (доверенное лицо) имеет право присутствовать при рассмотрении апелляции.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Оформленное протоколом решение апелляционной комиссии доводится </w:t>
      </w:r>
      <w:proofErr w:type="gramStart"/>
      <w:r w:rsidRPr="008B42C1">
        <w:rPr>
          <w:rFonts w:ascii="Times New Roman" w:hAnsi="Times New Roman" w:cs="Times New Roman"/>
          <w:sz w:val="24"/>
        </w:rPr>
        <w:t>до сведения</w:t>
      </w:r>
      <w:proofErr w:type="gramEnd"/>
      <w:r w:rsidRPr="008B42C1">
        <w:rPr>
          <w:rFonts w:ascii="Times New Roman" w:hAnsi="Times New Roman" w:cs="Times New Roman"/>
          <w:sz w:val="24"/>
        </w:rPr>
        <w:t xml:space="preserve"> поступающего (доверенного лица). Факт </w:t>
      </w:r>
      <w:proofErr w:type="gramStart"/>
      <w:r w:rsidRPr="008B42C1">
        <w:rPr>
          <w:rFonts w:ascii="Times New Roman" w:hAnsi="Times New Roman" w:cs="Times New Roman"/>
          <w:sz w:val="24"/>
        </w:rPr>
        <w:t>ознакомления</w:t>
      </w:r>
      <w:proofErr w:type="gramEnd"/>
      <w:r w:rsidRPr="008B42C1">
        <w:rPr>
          <w:rFonts w:ascii="Times New Roman" w:hAnsi="Times New Roman" w:cs="Times New Roman"/>
          <w:sz w:val="24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8B42C1" w:rsidRPr="00D517D0" w:rsidRDefault="008B42C1" w:rsidP="008B42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2"/>
        </w:rPr>
      </w:pPr>
    </w:p>
    <w:p w:rsidR="008B42C1" w:rsidRPr="008B42C1" w:rsidRDefault="008B42C1" w:rsidP="008B42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VII. Учет </w:t>
      </w:r>
      <w:proofErr w:type="gramStart"/>
      <w:r w:rsidRPr="008B42C1">
        <w:rPr>
          <w:rFonts w:ascii="Times New Roman" w:hAnsi="Times New Roman" w:cs="Times New Roman"/>
          <w:sz w:val="24"/>
        </w:rPr>
        <w:t>индивидуальных достижений</w:t>
      </w:r>
      <w:proofErr w:type="gramEnd"/>
      <w:r w:rsidRPr="008B42C1">
        <w:rPr>
          <w:rFonts w:ascii="Times New Roman" w:hAnsi="Times New Roman" w:cs="Times New Roman"/>
          <w:sz w:val="24"/>
        </w:rPr>
        <w:t xml:space="preserve"> поступающих при приеме на обучение</w:t>
      </w:r>
    </w:p>
    <w:p w:rsidR="008B42C1" w:rsidRPr="00D517D0" w:rsidRDefault="00D517D0" w:rsidP="00D517D0">
      <w:pPr>
        <w:pStyle w:val="ConsPlusNormal"/>
        <w:tabs>
          <w:tab w:val="left" w:pos="3375"/>
        </w:tabs>
        <w:ind w:firstLine="709"/>
        <w:jc w:val="both"/>
        <w:rPr>
          <w:rFonts w:ascii="Times New Roman" w:hAnsi="Times New Roman" w:cs="Times New Roman"/>
          <w:sz w:val="18"/>
        </w:rPr>
      </w:pPr>
      <w:r w:rsidRPr="00D517D0">
        <w:rPr>
          <w:rFonts w:ascii="Times New Roman" w:hAnsi="Times New Roman" w:cs="Times New Roman"/>
          <w:sz w:val="18"/>
        </w:rPr>
        <w:tab/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38.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в качестве преимущества при равенстве критериев ранжирования списков поступающих.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Поступающий представляет документы, подтверждающие получение индивидуальных достижений.</w:t>
      </w:r>
    </w:p>
    <w:p w:rsidR="008B42C1" w:rsidRPr="008B42C1" w:rsidRDefault="008B42C1" w:rsidP="008B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39. Перечень учитываемых индивидуальных достижений и порядок их учета устанавливаются университетом, указываются в «Порядке учета </w:t>
      </w:r>
      <w:r w:rsidR="00F5748A" w:rsidRPr="008B42C1">
        <w:rPr>
          <w:rFonts w:ascii="Times New Roman" w:hAnsi="Times New Roman" w:cs="Times New Roman"/>
          <w:sz w:val="24"/>
        </w:rPr>
        <w:t>индивидуальных достижений,</w:t>
      </w:r>
      <w:r w:rsidRPr="008B42C1">
        <w:rPr>
          <w:rFonts w:ascii="Times New Roman" w:hAnsi="Times New Roman" w:cs="Times New Roman"/>
          <w:sz w:val="24"/>
        </w:rPr>
        <w:t xml:space="preserve"> поступающих при приеме на обучение по программам подготовки научно-педагогических кадров в аспирантуре ОмГУ им. Ф.М. Достоевского в 201</w:t>
      </w:r>
      <w:r w:rsidR="00BD1C83">
        <w:rPr>
          <w:rFonts w:ascii="Times New Roman" w:hAnsi="Times New Roman" w:cs="Times New Roman"/>
          <w:sz w:val="24"/>
        </w:rPr>
        <w:t>8</w:t>
      </w:r>
      <w:r w:rsidRPr="008B42C1">
        <w:rPr>
          <w:rFonts w:ascii="Times New Roman" w:hAnsi="Times New Roman" w:cs="Times New Roman"/>
          <w:sz w:val="24"/>
        </w:rPr>
        <w:t xml:space="preserve"> году», утвержденном университетом.</w:t>
      </w:r>
    </w:p>
    <w:p w:rsidR="008B42C1" w:rsidRPr="00D517D0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B42C1" w:rsidRPr="008B42C1" w:rsidRDefault="008B42C1" w:rsidP="008B42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lastRenderedPageBreak/>
        <w:t xml:space="preserve">VIII. Формирование </w:t>
      </w:r>
      <w:proofErr w:type="gramStart"/>
      <w:r w:rsidRPr="008B42C1">
        <w:rPr>
          <w:rFonts w:ascii="Times New Roman" w:hAnsi="Times New Roman" w:cs="Times New Roman"/>
          <w:sz w:val="24"/>
        </w:rPr>
        <w:t>списков</w:t>
      </w:r>
      <w:proofErr w:type="gramEnd"/>
      <w:r w:rsidRPr="008B42C1">
        <w:rPr>
          <w:rFonts w:ascii="Times New Roman" w:hAnsi="Times New Roman" w:cs="Times New Roman"/>
          <w:sz w:val="24"/>
        </w:rPr>
        <w:t xml:space="preserve"> поступающих и зачисление на обучение</w:t>
      </w:r>
    </w:p>
    <w:p w:rsidR="008B42C1" w:rsidRPr="00D517D0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B42C1" w:rsidRPr="00BD1C83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40. По результатам вступительных испытаний университет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</w:t>
      </w:r>
      <w:r w:rsidRPr="00F5748A">
        <w:rPr>
          <w:rFonts w:ascii="Times New Roman" w:hAnsi="Times New Roman" w:cs="Times New Roman"/>
          <w:sz w:val="24"/>
        </w:rPr>
        <w:t>результатам</w:t>
      </w:r>
      <w:r w:rsidR="00F5748A">
        <w:rPr>
          <w:rFonts w:ascii="Times New Roman" w:hAnsi="Times New Roman" w:cs="Times New Roman"/>
          <w:sz w:val="24"/>
        </w:rPr>
        <w:t xml:space="preserve"> </w:t>
      </w:r>
      <w:r w:rsidR="00BD1C83" w:rsidRPr="00F5748A">
        <w:rPr>
          <w:rFonts w:ascii="Times New Roman" w:hAnsi="Times New Roman" w:cs="Times New Roman"/>
          <w:sz w:val="24"/>
        </w:rPr>
        <w:t>вступительного испытания.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41. Список поступающих ранжируется по следующим основаниям: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по убыванию суммы конкурсных баллов;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при равенстве суммы конкурсных баллов - по преимуществам, </w:t>
      </w:r>
      <w:r w:rsidRPr="00F5748A">
        <w:rPr>
          <w:rFonts w:ascii="Times New Roman" w:hAnsi="Times New Roman" w:cs="Times New Roman"/>
          <w:sz w:val="24"/>
        </w:rPr>
        <w:t>определяемы</w:t>
      </w:r>
      <w:r w:rsidR="00F5748A" w:rsidRPr="00F5748A">
        <w:rPr>
          <w:rFonts w:ascii="Times New Roman" w:hAnsi="Times New Roman" w:cs="Times New Roman"/>
          <w:sz w:val="24"/>
        </w:rPr>
        <w:t>м</w:t>
      </w:r>
      <w:r w:rsidRPr="008B42C1">
        <w:rPr>
          <w:rFonts w:ascii="Times New Roman" w:hAnsi="Times New Roman" w:cs="Times New Roman"/>
          <w:sz w:val="24"/>
        </w:rPr>
        <w:t xml:space="preserve"> индивидуальными достижениями поступающих.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42. </w:t>
      </w:r>
      <w:proofErr w:type="gramStart"/>
      <w:r w:rsidRPr="008B42C1">
        <w:rPr>
          <w:rFonts w:ascii="Times New Roman" w:hAnsi="Times New Roman" w:cs="Times New Roman"/>
          <w:sz w:val="24"/>
        </w:rPr>
        <w:t>В списках</w:t>
      </w:r>
      <w:proofErr w:type="gramEnd"/>
      <w:r w:rsidRPr="008B42C1">
        <w:rPr>
          <w:rFonts w:ascii="Times New Roman" w:hAnsi="Times New Roman" w:cs="Times New Roman"/>
          <w:sz w:val="24"/>
        </w:rPr>
        <w:t xml:space="preserve"> поступающих указываются следующие сведения по каждому поступающему: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сумма конкурсных баллов;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количество баллов за вступительное испытание;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наличие оригинала документа установленного образца (заявления о согласии на зачисление) (представленного в соответствии с пунктом 43 Правил приема);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13" w:name="P279"/>
      <w:bookmarkEnd w:id="13"/>
      <w:r w:rsidRPr="008B42C1">
        <w:rPr>
          <w:rFonts w:ascii="Times New Roman" w:hAnsi="Times New Roman" w:cs="Times New Roman"/>
          <w:sz w:val="24"/>
        </w:rPr>
        <w:t>43. Университет устанавливает день завершения приема документа установленного образца, не позднее которого поступающие представляют: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для зачисления на места в рамках контрольных цифр – оригинал документа установленного образца;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для зачисления на места по договорам об оказании платных образовательных услуг –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Зачисление на места по договорам об оказании платных образовательных услуг осуществляется при наличии договора, подписанного оплачивающей стороной.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В день завершения приема указанных документов они подаются в университет не позднее 18 часов по местному времени.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44. Зачислению подлежат поступающие, представившие оригинал документа установленного образца (заявление о согласии на зачисление) в соответствии с пунктом 43 Правил приема. Зачисление проводится в соответствии с ранжированным списком до заполнения установленного количества мест.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45.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46. Зачисление на места по договорам об оказании платных образовательных услуг проводится после зачисления на места в рамках контрольных цифр.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14" w:name="P286"/>
      <w:bookmarkEnd w:id="14"/>
      <w:r w:rsidRPr="008B42C1">
        <w:rPr>
          <w:rFonts w:ascii="Times New Roman" w:hAnsi="Times New Roman" w:cs="Times New Roman"/>
          <w:sz w:val="24"/>
        </w:rPr>
        <w:t>47. Зачисление на обучение завершается до дня начала учебного года. Университет возвращает документы лицам, не зачисленным на обучение.</w:t>
      </w:r>
    </w:p>
    <w:p w:rsidR="008B42C1" w:rsidRPr="00D517D0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10"/>
        </w:rPr>
      </w:pPr>
    </w:p>
    <w:p w:rsidR="008B42C1" w:rsidRPr="008B42C1" w:rsidRDefault="008B42C1" w:rsidP="008B42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IX. Особенности организации целевого приема</w:t>
      </w:r>
    </w:p>
    <w:p w:rsidR="008B42C1" w:rsidRPr="00D517D0" w:rsidRDefault="00D517D0" w:rsidP="00D517D0">
      <w:pPr>
        <w:pStyle w:val="ConsPlusNormal"/>
        <w:tabs>
          <w:tab w:val="left" w:pos="2970"/>
        </w:tabs>
        <w:ind w:firstLine="709"/>
        <w:jc w:val="both"/>
        <w:rPr>
          <w:rFonts w:ascii="Times New Roman" w:hAnsi="Times New Roman" w:cs="Times New Roman"/>
          <w:sz w:val="10"/>
        </w:rPr>
      </w:pPr>
      <w:r w:rsidRPr="00D517D0">
        <w:rPr>
          <w:rFonts w:ascii="Times New Roman" w:hAnsi="Times New Roman" w:cs="Times New Roman"/>
          <w:sz w:val="10"/>
        </w:rPr>
        <w:tab/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15" w:name="P291"/>
      <w:bookmarkEnd w:id="15"/>
      <w:r w:rsidRPr="008B42C1">
        <w:rPr>
          <w:rFonts w:ascii="Times New Roman" w:hAnsi="Times New Roman" w:cs="Times New Roman"/>
          <w:sz w:val="24"/>
        </w:rPr>
        <w:t>48. Университет вправе проводить целевой прием в пределах установленных им контрольных цифр.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Квота целевого приема на обучение по каждому направлению подготовки ежегодно устанавливается учредителем университета.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16" w:name="P300"/>
      <w:bookmarkStart w:id="17" w:name="P301"/>
      <w:bookmarkStart w:id="18" w:name="P302"/>
      <w:bookmarkStart w:id="19" w:name="P304"/>
      <w:bookmarkEnd w:id="16"/>
      <w:bookmarkEnd w:id="17"/>
      <w:bookmarkEnd w:id="18"/>
      <w:bookmarkEnd w:id="19"/>
      <w:r w:rsidRPr="008B42C1">
        <w:rPr>
          <w:rFonts w:ascii="Times New Roman" w:hAnsi="Times New Roman" w:cs="Times New Roman"/>
          <w:sz w:val="24"/>
        </w:rPr>
        <w:t>49. Целевой прием проводится в пределах установленной целевой квоты на основе договора о целевом приеме, заключаемого университетом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– заказчики целевого приема).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 xml:space="preserve">50. В списке поступающих на места в пределах целевой квоты указываются сведения </w:t>
      </w:r>
      <w:r w:rsidRPr="008B42C1">
        <w:rPr>
          <w:rFonts w:ascii="Times New Roman" w:hAnsi="Times New Roman" w:cs="Times New Roman"/>
          <w:sz w:val="24"/>
        </w:rPr>
        <w:lastRenderedPageBreak/>
        <w:t>о заключивших договор о целевом обучении с поступающим органе или организации.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51. Существенными условиями договора о целевом приеме являются: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обязательства университета по организации целевого приема гражданина, заключившего договор о целевом обучении;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обязательства органа или организации, указанных в пункте 49 Правил приема, по организации практики гражданина, заключившего договор о целевом обучении.</w:t>
      </w:r>
    </w:p>
    <w:p w:rsidR="008B42C1" w:rsidRPr="001456C3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B42C1" w:rsidRPr="008B42C1" w:rsidRDefault="008B42C1" w:rsidP="008B42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X. Особенности проведения приема иностранных граждан и лиц без гражданства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52.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53.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54.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№99-ФЗ "О государственной политике Российской Федерации в отношении соотечественников за рубежом" (далее - Федеральный закон №99-ФЗ).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55.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№115-ФЗ "О правовом положении иностранных граждан в Российской Федерации" (далее – документ, удостоверяющий личность иностранного гражданина), и представляет в соответствии с подпунктом 1 пункта 15 Правил приема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56. 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15 Правил приема, оригиналы или копии документов, предусмотренных пунктом 6 статьи 17 Федерального закона №99-ФЗ.</w:t>
      </w:r>
    </w:p>
    <w:p w:rsidR="008B42C1" w:rsidRPr="008B42C1" w:rsidRDefault="008B42C1" w:rsidP="008B42C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42C1">
        <w:rPr>
          <w:rFonts w:ascii="Times New Roman" w:hAnsi="Times New Roman" w:cs="Times New Roman"/>
          <w:sz w:val="24"/>
        </w:rPr>
        <w:t>57. Иностранные граждане, которые поступают на обучение на основании международных договоров, представляют помимо документов, указанных в пункте 15 Правил приема, документы, подтверждающие их отнесение к числу лиц, указанных в соответствующих международных договорах.</w:t>
      </w:r>
    </w:p>
    <w:sectPr w:rsidR="008B42C1" w:rsidRPr="008B42C1" w:rsidSect="008B42C1">
      <w:footerReference w:type="default" r:id="rId6"/>
      <w:pgSz w:w="11906" w:h="16838"/>
      <w:pgMar w:top="851" w:right="850" w:bottom="709" w:left="156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42" w:rsidRDefault="00BA7442" w:rsidP="00DD481B">
      <w:pPr>
        <w:spacing w:after="0" w:line="240" w:lineRule="auto"/>
      </w:pPr>
      <w:r>
        <w:separator/>
      </w:r>
    </w:p>
  </w:endnote>
  <w:endnote w:type="continuationSeparator" w:id="0">
    <w:p w:rsidR="00BA7442" w:rsidRDefault="00BA7442" w:rsidP="00DD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134247"/>
      <w:docPartObj>
        <w:docPartGallery w:val="Page Numbers (Bottom of Page)"/>
        <w:docPartUnique/>
      </w:docPartObj>
    </w:sdtPr>
    <w:sdtEndPr/>
    <w:sdtContent>
      <w:p w:rsidR="00BA7442" w:rsidRDefault="00BA7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EAF">
          <w:rPr>
            <w:noProof/>
          </w:rPr>
          <w:t>7</w:t>
        </w:r>
        <w:r>
          <w:fldChar w:fldCharType="end"/>
        </w:r>
      </w:p>
    </w:sdtContent>
  </w:sdt>
  <w:p w:rsidR="00BA7442" w:rsidRDefault="00BA74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42" w:rsidRDefault="00BA7442" w:rsidP="00DD481B">
      <w:pPr>
        <w:spacing w:after="0" w:line="240" w:lineRule="auto"/>
      </w:pPr>
      <w:r>
        <w:separator/>
      </w:r>
    </w:p>
  </w:footnote>
  <w:footnote w:type="continuationSeparator" w:id="0">
    <w:p w:rsidR="00BA7442" w:rsidRDefault="00BA7442" w:rsidP="00DD4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2"/>
    <w:rsid w:val="0001138E"/>
    <w:rsid w:val="000531F4"/>
    <w:rsid w:val="0007108A"/>
    <w:rsid w:val="001456C3"/>
    <w:rsid w:val="00204E17"/>
    <w:rsid w:val="00274EAF"/>
    <w:rsid w:val="0034154E"/>
    <w:rsid w:val="00344095"/>
    <w:rsid w:val="003630D5"/>
    <w:rsid w:val="00430E2B"/>
    <w:rsid w:val="004A1B1E"/>
    <w:rsid w:val="004B3CF5"/>
    <w:rsid w:val="00617292"/>
    <w:rsid w:val="00695D02"/>
    <w:rsid w:val="007B288C"/>
    <w:rsid w:val="00880E53"/>
    <w:rsid w:val="008B42C1"/>
    <w:rsid w:val="0093402C"/>
    <w:rsid w:val="009831BD"/>
    <w:rsid w:val="009E1FE7"/>
    <w:rsid w:val="00A33065"/>
    <w:rsid w:val="00A5175E"/>
    <w:rsid w:val="00B9784A"/>
    <w:rsid w:val="00BA7442"/>
    <w:rsid w:val="00BD1C83"/>
    <w:rsid w:val="00CB4BDA"/>
    <w:rsid w:val="00D33B65"/>
    <w:rsid w:val="00D517D0"/>
    <w:rsid w:val="00DD481B"/>
    <w:rsid w:val="00E01BBC"/>
    <w:rsid w:val="00E53FE8"/>
    <w:rsid w:val="00EE0FFA"/>
    <w:rsid w:val="00F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10F59B2-FB6D-482E-B474-D853E4F7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81B"/>
  </w:style>
  <w:style w:type="paragraph" w:styleId="a8">
    <w:name w:val="footer"/>
    <w:basedOn w:val="a"/>
    <w:link w:val="a9"/>
    <w:uiPriority w:val="99"/>
    <w:unhideWhenUsed/>
    <w:rsid w:val="00DD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 Александр Анатольевич</dc:creator>
  <cp:lastModifiedBy>User</cp:lastModifiedBy>
  <cp:revision>4</cp:revision>
  <cp:lastPrinted>2017-03-12T05:26:00Z</cp:lastPrinted>
  <dcterms:created xsi:type="dcterms:W3CDTF">2018-03-02T06:31:00Z</dcterms:created>
  <dcterms:modified xsi:type="dcterms:W3CDTF">2018-03-02T06:33:00Z</dcterms:modified>
</cp:coreProperties>
</file>